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400"/>
      </w:pPr>
      <w:r>
        <w:rPr>
          <w:rFonts w:ascii="Helvetica" w:cs="Helvetica" w:eastAsia="Helvetica" w:hAnsi="Helvetica"/>
          <w:b/>
          <w:bCs/>
          <w:color w:val="5a7850"/>
          <w:sz w:val="28"/>
          <w:szCs w:val="28"/>
        </w:rPr>
        <w:t xml:space="preserve">الشروط والأحكام العامة</w:t>
      </w:r>
    </w:p>
    <w:p>
      <w:pPr>
        <w:spacing w:after="120"/>
      </w:pPr>
      <w:r>
        <w:rPr>
          <w:rFonts w:ascii="Helvetica" w:cs="Helvetica" w:eastAsia="Helvetica" w:hAnsi="Helvetica"/>
          <w:sz w:val="20"/>
          <w:szCs w:val="20"/>
        </w:rPr>
        <w:t xml:space="preserve">AGHA GmbH — النقل والخدمات اللوجستية</w:t>
      </w:r>
    </w:p>
    <w:p>
      <w:pPr>
        <w:spacing w:after="120"/>
      </w:pPr>
      <w:r>
        <w:rPr>
          <w:rFonts w:ascii="Helvetica" w:cs="Helvetica" w:eastAsia="Helvetica" w:hAnsi="Helvetica"/>
          <w:sz w:val="20"/>
          <w:szCs w:val="20"/>
        </w:rPr>
        <w:t xml:space="preserve">السريان: أبريل 2026</w:t>
      </w:r>
    </w:p>
    <w:p>
      <w:pPr>
        <w:spacing w:after="60"/>
      </w:pPr>
    </w:p>
    <w:p>
      <w:pPr>
        <w:pStyle w:val="Heading2"/>
        <w:spacing w:after="100" w:before="300"/>
      </w:pPr>
      <w:r>
        <w:rPr>
          <w:rFonts w:ascii="Helvetica" w:cs="Helvetica" w:eastAsia="Helvetica" w:hAnsi="Helvetica"/>
          <w:b/>
          <w:bCs/>
          <w:sz w:val="22"/>
          <w:szCs w:val="22"/>
        </w:rPr>
        <w:t xml:space="preserve">§ 1 نطاق التطبيق</w:t>
      </w:r>
    </w:p>
    <w:p>
      <w:pPr>
        <w:spacing w:after="120"/>
      </w:pPr>
      <w:r>
        <w:rPr>
          <w:rFonts w:ascii="Helvetica" w:cs="Helvetica" w:eastAsia="Helvetica" w:hAnsi="Helvetica"/>
          <w:sz w:val="20"/>
          <w:szCs w:val="20"/>
        </w:rPr>
        <w:t xml:space="preserve">(1) تسري هذه الشروط والأحكام العامة على جميع العلاقات التجارية الحالية والمستقبلية بين شركة AGHA GmbH، دوسلدورف (المشار إليها بـ "المقاول") وعملائها (المشار إليهم بـ "العميل") فيما يتعلق بخدمات النقل والشحن والتخزين والخدمات اللوجستية.</w:t>
      </w:r>
    </w:p>
    <w:p>
      <w:pPr>
        <w:spacing w:after="120"/>
      </w:pPr>
      <w:r>
        <w:rPr>
          <w:rFonts w:ascii="Helvetica" w:cs="Helvetica" w:eastAsia="Helvetica" w:hAnsi="Helvetica"/>
          <w:sz w:val="20"/>
          <w:szCs w:val="20"/>
        </w:rPr>
        <w:t xml:space="preserve">(2) لا تصبح شروط العميل المخالفة أو التكميلية أو المختلفة جزءاً من العقد حتى لو لم يعترض المقاول عليها صراحةً. تسري فقط بموافقة كتابية صريحة من المقاول.</w:t>
      </w:r>
    </w:p>
    <w:p>
      <w:pPr>
        <w:spacing w:after="120"/>
      </w:pPr>
      <w:r>
        <w:rPr>
          <w:rFonts w:ascii="Helvetica" w:cs="Helvetica" w:eastAsia="Helvetica" w:hAnsi="Helvetica"/>
          <w:sz w:val="20"/>
          <w:szCs w:val="20"/>
        </w:rPr>
        <w:t xml:space="preserve">(3) تطبق الشروط القياسية الألمانية لوكلاء الشحن (ADSp) بشكل تكميلي. في حالة التعارض، تسود هذه الشروط على ADSp.</w:t>
      </w:r>
    </w:p>
    <w:p>
      <w:pPr>
        <w:pStyle w:val="Heading2"/>
        <w:spacing w:after="100" w:before="300"/>
      </w:pPr>
      <w:r>
        <w:rPr>
          <w:rFonts w:ascii="Helvetica" w:cs="Helvetica" w:eastAsia="Helvetica" w:hAnsi="Helvetica"/>
          <w:b/>
          <w:bCs/>
          <w:sz w:val="22"/>
          <w:szCs w:val="22"/>
        </w:rPr>
        <w:t xml:space="preserve">§ 2 نطاق الخدمات</w:t>
      </w:r>
    </w:p>
    <w:p>
      <w:pPr>
        <w:spacing w:after="120"/>
      </w:pPr>
      <w:r>
        <w:rPr>
          <w:rFonts w:ascii="Helvetica" w:cs="Helvetica" w:eastAsia="Helvetica" w:hAnsi="Helvetica"/>
          <w:sz w:val="20"/>
          <w:szCs w:val="20"/>
        </w:rPr>
        <w:t xml:space="preserve">(1) يقدم المقاول خدمات النقل البري (FTL/LTL)، الشحن البحري (FCL/LCL)، التخزين والتوزيع، التعامل مع وثائق الشحن، نقل المركبات، توصيل الميل الأخير، وخدمات الباب إلى الباب.</w:t>
      </w:r>
    </w:p>
    <w:p>
      <w:pPr>
        <w:spacing w:after="120"/>
      </w:pPr>
      <w:r>
        <w:rPr>
          <w:rFonts w:ascii="Helvetica" w:cs="Helvetica" w:eastAsia="Helvetica" w:hAnsi="Helvetica"/>
          <w:sz w:val="20"/>
          <w:szCs w:val="20"/>
        </w:rPr>
        <w:t xml:space="preserve">(2) يحق للمقاول تكليف أطراف ثالثة في أي وقت دون الحاجة لموافقة العميل.</w:t>
      </w:r>
    </w:p>
    <w:p>
      <w:pPr>
        <w:spacing w:after="120"/>
      </w:pPr>
      <w:r>
        <w:rPr>
          <w:rFonts w:ascii="Helvetica" w:cs="Helvetica" w:eastAsia="Helvetica" w:hAnsi="Helvetica"/>
          <w:sz w:val="20"/>
          <w:szCs w:val="20"/>
        </w:rPr>
        <w:t xml:space="preserve">(3) تقديرات أوقات العبور ومواعيد التسليم والمسارات غير ملزمة دائماً. يحتفظ المقاول بحق تعديل مسار النقل وفقاً لتقديره.</w:t>
      </w:r>
    </w:p>
    <w:p>
      <w:pPr>
        <w:pStyle w:val="Heading2"/>
        <w:spacing w:after="100" w:before="300"/>
      </w:pPr>
      <w:r>
        <w:rPr>
          <w:rFonts w:ascii="Helvetica" w:cs="Helvetica" w:eastAsia="Helvetica" w:hAnsi="Helvetica"/>
          <w:b/>
          <w:bCs/>
          <w:sz w:val="22"/>
          <w:szCs w:val="22"/>
        </w:rPr>
        <w:t xml:space="preserve">§ 3 العروض وإبرام العقد</w:t>
      </w:r>
    </w:p>
    <w:p>
      <w:pPr>
        <w:spacing w:after="120"/>
      </w:pPr>
      <w:r>
        <w:rPr>
          <w:rFonts w:ascii="Helvetica" w:cs="Helvetica" w:eastAsia="Helvetica" w:hAnsi="Helvetica"/>
          <w:sz w:val="20"/>
          <w:szCs w:val="20"/>
        </w:rPr>
        <w:t xml:space="preserve">(1) جميع عروض المقاول غير ملزمة وتمثل دعوة لتقديم طلب فقط.</w:t>
      </w:r>
    </w:p>
    <w:p>
      <w:pPr>
        <w:spacing w:after="120"/>
      </w:pPr>
      <w:r>
        <w:rPr>
          <w:rFonts w:ascii="Helvetica" w:cs="Helvetica" w:eastAsia="Helvetica" w:hAnsi="Helvetica"/>
          <w:sz w:val="20"/>
          <w:szCs w:val="20"/>
        </w:rPr>
        <w:t xml:space="preserve">(2) يُبرم العقد فقط بموجب تأكيد كتابي من المقاول أو ببدء تقديم الخدمة. طلب العميل ملزم عند تقديمه.</w:t>
      </w:r>
    </w:p>
    <w:p>
      <w:pPr>
        <w:spacing w:after="120"/>
      </w:pPr>
      <w:r>
        <w:rPr>
          <w:rFonts w:ascii="Helvetica" w:cs="Helvetica" w:eastAsia="Helvetica" w:hAnsi="Helvetica"/>
          <w:sz w:val="20"/>
          <w:szCs w:val="20"/>
        </w:rPr>
        <w:t xml:space="preserve">(3) حسابات الأسعار عبر الإنترنت هي تقديرات آلية ولا تشكل عرضاً ملزماً بأي حال.</w:t>
      </w:r>
    </w:p>
    <w:p>
      <w:pPr>
        <w:spacing w:after="120"/>
      </w:pPr>
      <w:r>
        <w:rPr>
          <w:rFonts w:ascii="Helvetica" w:cs="Helvetica" w:eastAsia="Helvetica" w:hAnsi="Helvetica"/>
          <w:sz w:val="20"/>
          <w:szCs w:val="20"/>
        </w:rPr>
        <w:t xml:space="preserve">(4) الاتفاقيات الشفهية الجانبية تتطلب تأكيداً كتابياً من المقاول لتكون سارية.</w:t>
      </w:r>
    </w:p>
    <w:p>
      <w:pPr>
        <w:pStyle w:val="Heading2"/>
        <w:spacing w:after="100" w:before="300"/>
      </w:pPr>
      <w:r>
        <w:rPr>
          <w:rFonts w:ascii="Helvetica" w:cs="Helvetica" w:eastAsia="Helvetica" w:hAnsi="Helvetica"/>
          <w:b/>
          <w:bCs/>
          <w:sz w:val="22"/>
          <w:szCs w:val="22"/>
        </w:rPr>
        <w:t xml:space="preserve">§ 4 الأسعار والدفع</w:t>
      </w:r>
    </w:p>
    <w:p>
      <w:pPr>
        <w:spacing w:after="120"/>
      </w:pPr>
      <w:r>
        <w:rPr>
          <w:rFonts w:ascii="Helvetica" w:cs="Helvetica" w:eastAsia="Helvetica" w:hAnsi="Helvetica"/>
          <w:sz w:val="20"/>
          <w:szCs w:val="20"/>
        </w:rPr>
        <w:t xml:space="preserve">(1) الأسعار بالعملة الأوروبية (يورو) صافية بالإضافة إلى ضريبة القيمة المضافة.</w:t>
      </w:r>
    </w:p>
    <w:p>
      <w:pPr>
        <w:spacing w:after="120"/>
      </w:pPr>
      <w:r>
        <w:rPr>
          <w:rFonts w:ascii="Helvetica" w:cs="Helvetica" w:eastAsia="Helvetica" w:hAnsi="Helvetica"/>
          <w:sz w:val="20"/>
          <w:szCs w:val="20"/>
        </w:rPr>
        <w:t xml:space="preserve">(2) رسوم الوقود والمرور والجمارك ورسوم الأزمات وتقلبات العملات تُحتسب بشكل منفصل. يحق للمقاول تعديل الأسعار بإشعار مسبق قدره 3 أيام عمل.</w:t>
      </w:r>
    </w:p>
    <w:p>
      <w:pPr>
        <w:spacing w:after="120"/>
      </w:pPr>
      <w:r>
        <w:rPr>
          <w:rFonts w:ascii="Helvetica" w:cs="Helvetica" w:eastAsia="Helvetica" w:hAnsi="Helvetica"/>
          <w:sz w:val="20"/>
          <w:szCs w:val="20"/>
        </w:rPr>
        <w:t xml:space="preserve">(3) الفواتير مستحقة الدفع خلال 7 أيام بدون خصم.</w:t>
      </w:r>
    </w:p>
    <w:p>
      <w:pPr>
        <w:spacing w:after="120"/>
      </w:pPr>
      <w:r>
        <w:rPr>
          <w:rFonts w:ascii="Helvetica" w:cs="Helvetica" w:eastAsia="Helvetica" w:hAnsi="Helvetica"/>
          <w:sz w:val="20"/>
          <w:szCs w:val="20"/>
        </w:rPr>
        <w:t xml:space="preserve">(4) في حالة التأخر في الدفع، تُفرض فوائد تأخير بمعدل 9 نقاط مئوية فوق سعر الفائدة الأساسي، بالإضافة إلى رسوم تحصيل جزافية قدرها 40 يورو لكل تذكير.</w:t>
      </w:r>
    </w:p>
    <w:p>
      <w:pPr>
        <w:spacing w:after="120"/>
      </w:pPr>
      <w:r>
        <w:rPr>
          <w:rFonts w:ascii="Helvetica" w:cs="Helvetica" w:eastAsia="Helvetica" w:hAnsi="Helvetica"/>
          <w:sz w:val="20"/>
          <w:szCs w:val="20"/>
        </w:rPr>
        <w:t xml:space="preserve">(5) يحق للمقاول طلب دفع مسبق أو ضمان مناسب من العملاء الجدد أو العملاء ذوي المستحقات المعلقة.</w:t>
      </w:r>
    </w:p>
    <w:p>
      <w:pPr>
        <w:spacing w:after="120"/>
      </w:pPr>
      <w:r>
        <w:rPr>
          <w:rFonts w:ascii="Helvetica" w:cs="Helvetica" w:eastAsia="Helvetica" w:hAnsi="Helvetica"/>
          <w:sz w:val="20"/>
          <w:szCs w:val="20"/>
        </w:rPr>
        <w:t xml:space="preserve">(6) في حالة انسحاب العميل من العقد أو إلغاء الطلب: (أ) الإلغاء قبل أكثر من 14 يوماً: 5% من قيمة الطلب. (ب) الإلغاء قبل 14 يوماً أو أقل: 15% من قيمة الطلب. يحتفظ العميل بحق إثبات ضرر أقل. يحتفظ المقاول بحق المطالبة بضرر أعلى.</w:t>
      </w:r>
    </w:p>
    <w:p>
      <w:pPr>
        <w:spacing w:after="120"/>
      </w:pPr>
      <w:r>
        <w:rPr>
          <w:rFonts w:ascii="Helvetica" w:cs="Helvetica" w:eastAsia="Helvetica" w:hAnsi="Helvetica"/>
          <w:sz w:val="20"/>
          <w:szCs w:val="20"/>
        </w:rPr>
        <w:t xml:space="preserve">(7) لا يحق للعميل المقاصة إلا بمطالبات مقابلة مثبتة قضائياً أو غير متنازع عليها.</w:t>
      </w:r>
    </w:p>
    <w:p>
      <w:pPr>
        <w:spacing w:after="120"/>
      </w:pPr>
      <w:r>
        <w:rPr>
          <w:rFonts w:ascii="Helvetica" w:cs="Helvetica" w:eastAsia="Helvetica" w:hAnsi="Helvetica"/>
          <w:sz w:val="20"/>
          <w:szCs w:val="20"/>
        </w:rPr>
        <w:t xml:space="preserve">(8) الحد الأدنى لقيمة الطلب هو 150 يورو صافي. الطلبات الأقل قد تُرفض أو تخضع لرسوم إضافية.</w:t>
      </w:r>
    </w:p>
    <w:p>
      <w:pPr>
        <w:spacing w:after="120"/>
      </w:pPr>
      <w:r>
        <w:rPr>
          <w:rFonts w:ascii="Helvetica" w:cs="Helvetica" w:eastAsia="Helvetica" w:hAnsi="Helvetica"/>
          <w:sz w:val="20"/>
          <w:szCs w:val="20"/>
        </w:rPr>
        <w:t xml:space="preserve">(9) العروض والالتزامات السعرية صالحة لمدة 7 أيام تقويمية من تاريخ العرض ما لم يُذكر خلاف ذلك.</w:t>
      </w:r>
    </w:p>
    <w:p>
      <w:pPr>
        <w:pStyle w:val="Heading2"/>
        <w:spacing w:after="100" w:before="300"/>
      </w:pPr>
      <w:r>
        <w:rPr>
          <w:rFonts w:ascii="Helvetica" w:cs="Helvetica" w:eastAsia="Helvetica" w:hAnsi="Helvetica"/>
          <w:b/>
          <w:bCs/>
          <w:sz w:val="22"/>
          <w:szCs w:val="22"/>
        </w:rPr>
        <w:t xml:space="preserve">§ 5 أوقات التحميل والتفريغ</w:t>
      </w:r>
    </w:p>
    <w:p>
      <w:pPr>
        <w:spacing w:after="120"/>
      </w:pPr>
      <w:r>
        <w:rPr>
          <w:rFonts w:ascii="Helvetica" w:cs="Helvetica" w:eastAsia="Helvetica" w:hAnsi="Helvetica"/>
          <w:sz w:val="20"/>
          <w:szCs w:val="20"/>
        </w:rPr>
        <w:t xml:space="preserve">(1) للعميل وقت تحميل/تفريغ مجاني أقصاه ساعتان من وصول المركبة.</w:t>
      </w:r>
    </w:p>
    <w:p>
      <w:pPr>
        <w:spacing w:after="120"/>
      </w:pPr>
      <w:r>
        <w:rPr>
          <w:rFonts w:ascii="Helvetica" w:cs="Helvetica" w:eastAsia="Helvetica" w:hAnsi="Helvetica"/>
          <w:sz w:val="20"/>
          <w:szCs w:val="20"/>
        </w:rPr>
        <w:t xml:space="preserve">(2) عند تجاوز الوقت المجاني، تُفرض رسوم توقف بقيمة 50 يورو لكل ساعة مبتدأة.</w:t>
      </w:r>
    </w:p>
    <w:p>
      <w:pPr>
        <w:spacing w:after="120"/>
      </w:pPr>
      <w:r>
        <w:rPr>
          <w:rFonts w:ascii="Helvetica" w:cs="Helvetica" w:eastAsia="Helvetica" w:hAnsi="Helvetica"/>
          <w:sz w:val="20"/>
          <w:szCs w:val="20"/>
        </w:rPr>
        <w:t xml:space="preserve">(3) بعد 8 ساعات انتظار، يحق للمقاول إلغاء الطلب. جميع التكاليف على العميل.</w:t>
      </w:r>
    </w:p>
    <w:p>
      <w:pPr>
        <w:pStyle w:val="Heading2"/>
        <w:spacing w:after="100" w:before="300"/>
      </w:pPr>
      <w:r>
        <w:rPr>
          <w:rFonts w:ascii="Helvetica" w:cs="Helvetica" w:eastAsia="Helvetica" w:hAnsi="Helvetica"/>
          <w:b/>
          <w:bCs/>
          <w:sz w:val="22"/>
          <w:szCs w:val="22"/>
        </w:rPr>
        <w:t xml:space="preserve">§ 6 التزامات العميل</w:t>
      </w:r>
    </w:p>
    <w:p>
      <w:pPr>
        <w:spacing w:after="120"/>
      </w:pPr>
      <w:r>
        <w:rPr>
          <w:rFonts w:ascii="Helvetica" w:cs="Helvetica" w:eastAsia="Helvetica" w:hAnsi="Helvetica"/>
          <w:sz w:val="20"/>
          <w:szCs w:val="20"/>
        </w:rPr>
        <w:t xml:space="preserve">(1) العميل وحده مسؤول عن التعبئة الآمنة والتوسيم الكامل. لا يلتزم المقاول بفحص ملاءمة التعبئة.</w:t>
      </w:r>
    </w:p>
    <w:p>
      <w:pPr>
        <w:spacing w:after="120"/>
      </w:pPr>
      <w:r>
        <w:rPr>
          <w:rFonts w:ascii="Helvetica" w:cs="Helvetica" w:eastAsia="Helvetica" w:hAnsi="Helvetica"/>
          <w:sz w:val="20"/>
          <w:szCs w:val="20"/>
        </w:rPr>
        <w:t xml:space="preserve">(2) يجب الإعلان عن البضائع الخطرة بشكل كامل وصادق وكتابي قبل تقديم الطلب. يتحمل العميل المسؤولية الكاملة وغير المحدودة عن جميع الأضرار والتكاليف والعواقب.</w:t>
      </w:r>
    </w:p>
    <w:p>
      <w:pPr>
        <w:spacing w:after="120"/>
      </w:pPr>
      <w:r>
        <w:rPr>
          <w:rFonts w:ascii="Helvetica" w:cs="Helvetica" w:eastAsia="Helvetica" w:hAnsi="Helvetica"/>
          <w:sz w:val="20"/>
          <w:szCs w:val="20"/>
        </w:rPr>
        <w:t xml:space="preserve">(3) يجب تقديم وثائق التصدير والاستيراد قبل 3 أيام عمل على الأقل. التأخيرات بسبب نقص الوثائق على حساب العميل.</w:t>
      </w:r>
    </w:p>
    <w:p>
      <w:pPr>
        <w:spacing w:after="120"/>
      </w:pPr>
      <w:r>
        <w:rPr>
          <w:rFonts w:ascii="Helvetica" w:cs="Helvetica" w:eastAsia="Helvetica" w:hAnsi="Helvetica"/>
          <w:sz w:val="20"/>
          <w:szCs w:val="20"/>
        </w:rPr>
        <w:t xml:space="preserve">(4) يضمن العميل عدم انتهاك الشحنة لأي عقوبات ويعوض المقاول بالكامل عن جميع المطالبات والغرامات والتكاليف الناتجة.</w:t>
      </w:r>
    </w:p>
    <w:p>
      <w:pPr>
        <w:pStyle w:val="Heading2"/>
        <w:spacing w:after="100" w:before="300"/>
      </w:pPr>
      <w:r>
        <w:rPr>
          <w:rFonts w:ascii="Helvetica" w:cs="Helvetica" w:eastAsia="Helvetica" w:hAnsi="Helvetica"/>
          <w:b/>
          <w:bCs/>
          <w:sz w:val="22"/>
          <w:szCs w:val="22"/>
        </w:rPr>
        <w:t xml:space="preserve">§ 7 المسؤولية</w:t>
      </w:r>
    </w:p>
    <w:p>
      <w:pPr>
        <w:spacing w:after="120"/>
      </w:pPr>
      <w:r>
        <w:rPr>
          <w:rFonts w:ascii="Helvetica" w:cs="Helvetica" w:eastAsia="Helvetica" w:hAnsi="Helvetica"/>
          <w:sz w:val="20"/>
          <w:szCs w:val="20"/>
        </w:rPr>
        <w:t xml:space="preserve">(1) تخضع مسؤولية المقاول للأحكام القانونية الإلزامية للقانون التجاري الألماني (HGB). أي مسؤولية تتجاوز ذلك مستبعدة.</w:t>
      </w:r>
    </w:p>
    <w:p>
      <w:pPr>
        <w:spacing w:after="120"/>
      </w:pPr>
      <w:r>
        <w:rPr>
          <w:rFonts w:ascii="Helvetica" w:cs="Helvetica" w:eastAsia="Helvetica" w:hAnsi="Helvetica"/>
          <w:sz w:val="20"/>
          <w:szCs w:val="20"/>
        </w:rPr>
        <w:t xml:space="preserve">(2) النقل البري: 8.33 وحدة حقوق سحب خاصة لكل كيلوغرام (CMR). لا زيادة طوعية.</w:t>
      </w:r>
    </w:p>
    <w:p>
      <w:pPr>
        <w:spacing w:after="120"/>
      </w:pPr>
      <w:r>
        <w:rPr>
          <w:rFonts w:ascii="Helvetica" w:cs="Helvetica" w:eastAsia="Helvetica" w:hAnsi="Helvetica"/>
          <w:sz w:val="20"/>
          <w:szCs w:val="20"/>
        </w:rPr>
        <w:t xml:space="preserve">(3) النقل البحري: قواعد لاهاي-فيسبي.</w:t>
      </w:r>
    </w:p>
    <w:p>
      <w:pPr>
        <w:spacing w:after="120"/>
      </w:pPr>
      <w:r>
        <w:rPr>
          <w:rFonts w:ascii="Helvetica" w:cs="Helvetica" w:eastAsia="Helvetica" w:hAnsi="Helvetica"/>
          <w:sz w:val="20"/>
          <w:szCs w:val="20"/>
        </w:rPr>
        <w:t xml:space="preserve">(4) التخزين: محدود بالقيمة السوقية، بحد أقصى 50,000 يورو لكل مطالبة.</w:t>
      </w:r>
    </w:p>
    <w:p>
      <w:pPr>
        <w:spacing w:after="120"/>
      </w:pPr>
      <w:r>
        <w:rPr>
          <w:rFonts w:ascii="Helvetica" w:cs="Helvetica" w:eastAsia="Helvetica" w:hAnsi="Helvetica"/>
          <w:sz w:val="20"/>
          <w:szCs w:val="20"/>
        </w:rPr>
        <w:t xml:space="preserve">(5) مسؤولية الأضرار غير المباشرة والأرباح الفائتة وخسائر الإنتاج مستبعدة بالكامل.</w:t>
      </w:r>
    </w:p>
    <w:p>
      <w:pPr>
        <w:spacing w:after="120"/>
      </w:pPr>
      <w:r>
        <w:rPr>
          <w:rFonts w:ascii="Helvetica" w:cs="Helvetica" w:eastAsia="Helvetica" w:hAnsi="Helvetica"/>
          <w:sz w:val="20"/>
          <w:szCs w:val="20"/>
        </w:rPr>
        <w:t xml:space="preserve">(6) تتقادم مطالبات التعويض خلال سنة واحدة من التسليم.</w:t>
      </w:r>
    </w:p>
    <w:p>
      <w:pPr>
        <w:pStyle w:val="Heading2"/>
        <w:spacing w:after="100" w:before="300"/>
      </w:pPr>
      <w:r>
        <w:rPr>
          <w:rFonts w:ascii="Helvetica" w:cs="Helvetica" w:eastAsia="Helvetica" w:hAnsi="Helvetica"/>
          <w:b/>
          <w:bCs/>
          <w:sz w:val="22"/>
          <w:szCs w:val="22"/>
        </w:rPr>
        <w:t xml:space="preserve">§ 8 التأمين</w:t>
      </w:r>
    </w:p>
    <w:p>
      <w:pPr>
        <w:spacing w:after="120"/>
      </w:pPr>
      <w:r>
        <w:rPr>
          <w:rFonts w:ascii="Helvetica" w:cs="Helvetica" w:eastAsia="Helvetica" w:hAnsi="Helvetica"/>
          <w:sz w:val="20"/>
          <w:szCs w:val="20"/>
        </w:rPr>
        <w:t xml:space="preserve">(1) يحتفظ المقاول بتأمين المسؤولية التجارية وتأمين الناقل بالحد القانوني.</w:t>
      </w:r>
    </w:p>
    <w:p>
      <w:pPr>
        <w:spacing w:after="120"/>
      </w:pPr>
      <w:r>
        <w:rPr>
          <w:rFonts w:ascii="Helvetica" w:cs="Helvetica" w:eastAsia="Helvetica" w:hAnsi="Helvetica"/>
          <w:sz w:val="20"/>
          <w:szCs w:val="20"/>
        </w:rPr>
        <w:t xml:space="preserve">(2) تأمين نقل البضائع متاح بناءً على طلب كتابي صريح مقابل رسوم إضافية. بدون طلب صريح، لا يلتزم المقاول بترتيب التأمين.</w:t>
      </w:r>
    </w:p>
    <w:p>
      <w:pPr>
        <w:spacing w:after="120"/>
      </w:pPr>
      <w:r>
        <w:rPr>
          <w:rFonts w:ascii="Helvetica" w:cs="Helvetica" w:eastAsia="Helvetica" w:hAnsi="Helvetica"/>
          <w:sz w:val="20"/>
          <w:szCs w:val="20"/>
        </w:rPr>
        <w:t xml:space="preserve">(3) يُنصح العميل بشدة بترتيب تأمين نقل خاص به.</w:t>
      </w:r>
    </w:p>
    <w:p>
      <w:pPr>
        <w:pStyle w:val="Heading2"/>
        <w:spacing w:after="100" w:before="300"/>
      </w:pPr>
      <w:r>
        <w:rPr>
          <w:rFonts w:ascii="Helvetica" w:cs="Helvetica" w:eastAsia="Helvetica" w:hAnsi="Helvetica"/>
          <w:b/>
          <w:bCs/>
          <w:sz w:val="22"/>
          <w:szCs w:val="22"/>
        </w:rPr>
        <w:t xml:space="preserve">§ 9 التخزين</w:t>
      </w:r>
    </w:p>
    <w:p>
      <w:pPr>
        <w:spacing w:after="120"/>
      </w:pPr>
      <w:r>
        <w:rPr>
          <w:rFonts w:ascii="Helvetica" w:cs="Helvetica" w:eastAsia="Helvetica" w:hAnsi="Helvetica"/>
          <w:sz w:val="20"/>
          <w:szCs w:val="20"/>
        </w:rPr>
        <w:t xml:space="preserve">(1) تُعامل البضائع المخزنة بعناية التاجر الحريص.</w:t>
      </w:r>
    </w:p>
    <w:p>
      <w:pPr>
        <w:spacing w:after="120"/>
      </w:pPr>
      <w:r>
        <w:rPr>
          <w:rFonts w:ascii="Helvetica" w:cs="Helvetica" w:eastAsia="Helvetica" w:hAnsi="Helvetica"/>
          <w:sz w:val="20"/>
          <w:szCs w:val="20"/>
        </w:rPr>
        <w:t xml:space="preserve">(2) يحق للمقاول التخزين في مستودعاته أو لدى طرف ثالث دون إخطار منفصل.</w:t>
      </w:r>
    </w:p>
    <w:p>
      <w:pPr>
        <w:spacing w:after="120"/>
      </w:pPr>
      <w:r>
        <w:rPr>
          <w:rFonts w:ascii="Helvetica" w:cs="Helvetica" w:eastAsia="Helvetica" w:hAnsi="Helvetica"/>
          <w:sz w:val="20"/>
          <w:szCs w:val="20"/>
        </w:rPr>
        <w:t xml:space="preserve">(3) رسوم التخزين تُحتسب شهرياً مقدماً. الأشهر المبتدأة تُحتسب بالكامل.</w:t>
      </w:r>
    </w:p>
    <w:p>
      <w:pPr>
        <w:spacing w:after="120"/>
      </w:pPr>
      <w:r>
        <w:rPr>
          <w:rFonts w:ascii="Helvetica" w:cs="Helvetica" w:eastAsia="Helvetica" w:hAnsi="Helvetica"/>
          <w:sz w:val="20"/>
          <w:szCs w:val="20"/>
        </w:rPr>
        <w:t xml:space="preserve">(4) تأخر الاستلام (أكثر من 5 أيام عمل): رسوم إضافية بمعدل 1.5 ضعف المعدل اليومي.</w:t>
      </w:r>
    </w:p>
    <w:p>
      <w:pPr>
        <w:spacing w:after="120"/>
      </w:pPr>
      <w:r>
        <w:rPr>
          <w:rFonts w:ascii="Helvetica" w:cs="Helvetica" w:eastAsia="Helvetica" w:hAnsi="Helvetica"/>
          <w:sz w:val="20"/>
          <w:szCs w:val="20"/>
        </w:rPr>
        <w:t xml:space="preserve">(5) إذا لم يستلم العميل البضائع المخزنة خلال 90 يوماً تقويمياً من الطلب الكتابي، يحق للمقاول التخلص منها أو بيعها على حساب العميل. العائدات بعد خصم المستحقات تُحول للعميل.</w:t>
      </w:r>
    </w:p>
    <w:p>
      <w:pPr>
        <w:spacing w:after="120"/>
      </w:pPr>
      <w:r>
        <w:rPr>
          <w:rFonts w:ascii="Helvetica" w:cs="Helvetica" w:eastAsia="Helvetica" w:hAnsi="Helvetica"/>
          <w:sz w:val="20"/>
          <w:szCs w:val="20"/>
        </w:rPr>
        <w:t xml:space="preserve">(6) حق حبس شامل يمتد لجميع بضائع العميل في حوزة المقاول لجميع المطالبات المستحقة من العلاقة التجارية بأكملها.</w:t>
      </w:r>
    </w:p>
    <w:p>
      <w:pPr>
        <w:pStyle w:val="Heading2"/>
        <w:spacing w:after="100" w:before="300"/>
      </w:pPr>
      <w:r>
        <w:rPr>
          <w:rFonts w:ascii="Helvetica" w:cs="Helvetica" w:eastAsia="Helvetica" w:hAnsi="Helvetica"/>
          <w:b/>
          <w:bCs/>
          <w:sz w:val="22"/>
          <w:szCs w:val="22"/>
        </w:rPr>
        <w:t xml:space="preserve">§ 10 الوثائق الجمركية والشحن</w:t>
      </w:r>
    </w:p>
    <w:p>
      <w:pPr>
        <w:spacing w:after="120"/>
      </w:pPr>
      <w:r>
        <w:rPr>
          <w:rFonts w:ascii="Helvetica" w:cs="Helvetica" w:eastAsia="Helvetica" w:hAnsi="Helvetica"/>
          <w:sz w:val="20"/>
          <w:szCs w:val="20"/>
        </w:rPr>
        <w:t xml:space="preserve">(1) لا يقدم المقاول خدمات تخليص جمركي مستقلة. التخليص الجمركي مسؤولية العميل وحده أو وكيل جمركي يعينه العميل.</w:t>
      </w:r>
    </w:p>
    <w:p>
      <w:pPr>
        <w:spacing w:after="120"/>
      </w:pPr>
      <w:r>
        <w:rPr>
          <w:rFonts w:ascii="Helvetica" w:cs="Helvetica" w:eastAsia="Helvetica" w:hAnsi="Helvetica"/>
          <w:sz w:val="20"/>
          <w:szCs w:val="20"/>
        </w:rPr>
        <w:t xml:space="preserve">(2) العميل وحده مسؤول عن الحصول على جميع الوثائق المطلوبة للنقل في الوقت المناسب وبشكل صحيح وكامل، بما في ذلك: الفواتير التجارية، قوائم التعبئة، شهادات المنشأ، شهادات EUR.1، بيانات التصدير، تصاريح الاستيراد ووثائق الامتثال للعقوبات.</w:t>
      </w:r>
    </w:p>
    <w:p>
      <w:pPr>
        <w:spacing w:after="120"/>
      </w:pPr>
      <w:r>
        <w:rPr>
          <w:rFonts w:ascii="Helvetica" w:cs="Helvetica" w:eastAsia="Helvetica" w:hAnsi="Helvetica"/>
          <w:sz w:val="20"/>
          <w:szCs w:val="20"/>
        </w:rPr>
        <w:t xml:space="preserve">(3) يجب تقديم جميع الوثائق للمقاول قبل 3 أيام عمل على الأقل من تاريخ الشحن المخطط. التأخيرات والتكاليف الإضافية ورسوم التأخير والغرامات الرسمية الناتجة عن وثائق ناقصة أو غير صحيحة تقع حصرياً على عاتق العميل.</w:t>
      </w:r>
    </w:p>
    <w:p>
      <w:pPr>
        <w:spacing w:after="120"/>
      </w:pPr>
      <w:r>
        <w:rPr>
          <w:rFonts w:ascii="Helvetica" w:cs="Helvetica" w:eastAsia="Helvetica" w:hAnsi="Helvetica"/>
          <w:sz w:val="20"/>
          <w:szCs w:val="20"/>
        </w:rPr>
        <w:t xml:space="preserve">(4) لا يلتزم المقاول بالتحقق من محتوى أو اكتمال الوثائق المقدمة من العميل. يعوض العميل المقاول بالكامل عن جميع مطالبات الأطراف الثالثة والغرامات والمطالبات الجمركية والتكاليف الناتجة عن وثائق معيبة.</w:t>
      </w:r>
    </w:p>
    <w:p>
      <w:pPr>
        <w:spacing w:after="120"/>
      </w:pPr>
      <w:r>
        <w:rPr>
          <w:rFonts w:ascii="Helvetica" w:cs="Helvetica" w:eastAsia="Helvetica" w:hAnsi="Helvetica"/>
          <w:sz w:val="20"/>
          <w:szCs w:val="20"/>
        </w:rPr>
        <w:t xml:space="preserve">(5) الرسوم الجمركية وضرائب الاستيراد والرسوم الرسمية يدفعها العميل مباشرة للجهة المختصة. لا يتصرف المقاول كمدين جمركي ولا يتحمل مسؤولية عن الالتزامات الجمركية.</w:t>
      </w:r>
    </w:p>
    <w:p>
      <w:pPr>
        <w:pStyle w:val="Heading2"/>
        <w:spacing w:after="100" w:before="300"/>
      </w:pPr>
      <w:r>
        <w:rPr>
          <w:rFonts w:ascii="Helvetica" w:cs="Helvetica" w:eastAsia="Helvetica" w:hAnsi="Helvetica"/>
          <w:b/>
          <w:bCs/>
          <w:sz w:val="22"/>
          <w:szCs w:val="22"/>
        </w:rPr>
        <w:t xml:space="preserve">§ 11 نقل المركبات</w:t>
      </w:r>
    </w:p>
    <w:p>
      <w:pPr>
        <w:spacing w:after="120"/>
      </w:pPr>
      <w:r>
        <w:rPr>
          <w:rFonts w:ascii="Helvetica" w:cs="Helvetica" w:eastAsia="Helvetica" w:hAnsi="Helvetica"/>
          <w:sz w:val="20"/>
          <w:szCs w:val="20"/>
        </w:rPr>
        <w:t xml:space="preserve">(1) يُعد تقرير حالة قبل التسليم. يجب على العميل مراجعته والتوقيع عليه. الاعتراضات فقط عند التسليم.</w:t>
      </w:r>
    </w:p>
    <w:p>
      <w:pPr>
        <w:spacing w:after="120"/>
      </w:pPr>
      <w:r>
        <w:rPr>
          <w:rFonts w:ascii="Helvetica" w:cs="Helvetica" w:eastAsia="Helvetica" w:hAnsi="Helvetica"/>
          <w:sz w:val="20"/>
          <w:szCs w:val="20"/>
        </w:rPr>
        <w:t xml:space="preserve">(2) الأضرار غير الموثقة تُعتبر حدثت أثناء النقل. المطالبات بعد توقيع بروتوكول القبول مستبعدة.</w:t>
      </w:r>
    </w:p>
    <w:p>
      <w:pPr>
        <w:spacing w:after="120"/>
      </w:pPr>
      <w:r>
        <w:rPr>
          <w:rFonts w:ascii="Helvetica" w:cs="Helvetica" w:eastAsia="Helvetica" w:hAnsi="Helvetica"/>
          <w:sz w:val="20"/>
          <w:szCs w:val="20"/>
        </w:rPr>
        <w:t xml:space="preserve">(3) خزان الوقود لا يزيد عن ربع. لا متعلقات شخصية. لا مسؤولية عن المتعلقات غير المزالة.</w:t>
      </w:r>
    </w:p>
    <w:p>
      <w:pPr>
        <w:pStyle w:val="Heading2"/>
        <w:spacing w:after="100" w:before="300"/>
      </w:pPr>
      <w:r>
        <w:rPr>
          <w:rFonts w:ascii="Helvetica" w:cs="Helvetica" w:eastAsia="Helvetica" w:hAnsi="Helvetica"/>
          <w:b/>
          <w:bCs/>
          <w:sz w:val="22"/>
          <w:szCs w:val="22"/>
        </w:rPr>
        <w:t xml:space="preserve">§ 12 الشرق الأوسط ومناطق النزاع</w:t>
      </w:r>
    </w:p>
    <w:p>
      <w:pPr>
        <w:spacing w:after="120"/>
      </w:pPr>
      <w:r>
        <w:rPr>
          <w:rFonts w:ascii="Helvetica" w:cs="Helvetica" w:eastAsia="Helvetica" w:hAnsi="Helvetica"/>
          <w:sz w:val="20"/>
          <w:szCs w:val="20"/>
        </w:rPr>
        <w:t xml:space="preserve">(1) تسري واجبات العناية الواجبة الموسعة. يقر العميل بالمخاطر الخاصة ويقبل القيود الناتجة.</w:t>
      </w:r>
    </w:p>
    <w:p>
      <w:pPr>
        <w:spacing w:after="120"/>
      </w:pPr>
      <w:r>
        <w:rPr>
          <w:rFonts w:ascii="Helvetica" w:cs="Helvetica" w:eastAsia="Helvetica" w:hAnsi="Helvetica"/>
          <w:sz w:val="20"/>
          <w:szCs w:val="20"/>
        </w:rPr>
        <w:t xml:space="preserve">(2) يحتفظ المقاول بحق الرفض المطلق وغير المقيد دون ذكر الأسباب.</w:t>
      </w:r>
    </w:p>
    <w:p>
      <w:pPr>
        <w:spacing w:after="120"/>
      </w:pPr>
      <w:r>
        <w:rPr>
          <w:rFonts w:ascii="Helvetica" w:cs="Helvetica" w:eastAsia="Helvetica" w:hAnsi="Helvetica"/>
          <w:sz w:val="20"/>
          <w:szCs w:val="20"/>
        </w:rPr>
        <w:t xml:space="preserve">(3) رسوم الأزمات بإشعار 3 أيام عمل. الطلبات المؤكدة سابقاً غير معفاة.</w:t>
      </w:r>
    </w:p>
    <w:p>
      <w:pPr>
        <w:spacing w:after="120"/>
      </w:pPr>
      <w:r>
        <w:rPr>
          <w:rFonts w:ascii="Helvetica" w:cs="Helvetica" w:eastAsia="Helvetica" w:hAnsi="Helvetica"/>
          <w:sz w:val="20"/>
          <w:szCs w:val="20"/>
        </w:rPr>
        <w:t xml:space="preserve">(4) في حالات القوة القاهرة في مناطق النزاع، يحق للمقاول التخزين أو النقل للمكان الآمن الأقرب على حساب ومخاطر العميل.</w:t>
      </w:r>
    </w:p>
    <w:p>
      <w:pPr>
        <w:pStyle w:val="Heading2"/>
        <w:spacing w:after="100" w:before="300"/>
      </w:pPr>
      <w:r>
        <w:rPr>
          <w:rFonts w:ascii="Helvetica" w:cs="Helvetica" w:eastAsia="Helvetica" w:hAnsi="Helvetica"/>
          <w:b/>
          <w:bCs/>
          <w:sz w:val="22"/>
          <w:szCs w:val="22"/>
        </w:rPr>
        <w:t xml:space="preserve">§ 13 القوة القاهرة</w:t>
      </w:r>
    </w:p>
    <w:p>
      <w:pPr>
        <w:spacing w:after="120"/>
      </w:pPr>
      <w:r>
        <w:rPr>
          <w:rFonts w:ascii="Helvetica" w:cs="Helvetica" w:eastAsia="Helvetica" w:hAnsi="Helvetica"/>
          <w:sz w:val="20"/>
          <w:szCs w:val="20"/>
        </w:rPr>
        <w:t xml:space="preserve">(1) أحداث القوة القاهرة تعفي المقاول من التزامات الأداء دون نشوء أي مطالبات من العميل.</w:t>
      </w:r>
    </w:p>
    <w:p>
      <w:pPr>
        <w:spacing w:after="120"/>
      </w:pPr>
      <w:r>
        <w:rPr>
          <w:rFonts w:ascii="Helvetica" w:cs="Helvetica" w:eastAsia="Helvetica" w:hAnsi="Helvetica"/>
          <w:sz w:val="20"/>
          <w:szCs w:val="20"/>
        </w:rPr>
        <w:t xml:space="preserve">(2) تأخير أكثر من 30 يوماً: المقاول فقط يحق له الانسحاب. العميل يظل ملزماً بالدفع عن الخدمات الجزئية المقدمة.</w:t>
      </w:r>
    </w:p>
    <w:p>
      <w:pPr>
        <w:pStyle w:val="Heading2"/>
        <w:spacing w:after="100" w:before="300"/>
      </w:pPr>
      <w:r>
        <w:rPr>
          <w:rFonts w:ascii="Helvetica" w:cs="Helvetica" w:eastAsia="Helvetica" w:hAnsi="Helvetica"/>
          <w:b/>
          <w:bCs/>
          <w:sz w:val="22"/>
          <w:szCs w:val="22"/>
        </w:rPr>
        <w:t xml:space="preserve">§ 14 المطالبات والمهل</w:t>
      </w:r>
    </w:p>
    <w:p>
      <w:pPr>
        <w:spacing w:after="120"/>
      </w:pPr>
      <w:r>
        <w:rPr>
          <w:rFonts w:ascii="Helvetica" w:cs="Helvetica" w:eastAsia="Helvetica" w:hAnsi="Helvetica"/>
          <w:sz w:val="20"/>
          <w:szCs w:val="20"/>
        </w:rPr>
        <w:t xml:space="preserve">(1) الأضرار الظاهرة: الإبلاغ فوراً كتابياً في يوم التسليم. الإبلاغ المتأخر مستبعد.</w:t>
      </w:r>
    </w:p>
    <w:p>
      <w:pPr>
        <w:spacing w:after="120"/>
      </w:pPr>
      <w:r>
        <w:rPr>
          <w:rFonts w:ascii="Helvetica" w:cs="Helvetica" w:eastAsia="Helvetica" w:hAnsi="Helvetica"/>
          <w:sz w:val="20"/>
          <w:szCs w:val="20"/>
        </w:rPr>
        <w:t xml:space="preserve">(2) الأضرار المخفية: 5 أيام تقويمية. بعد ذلك يُعتبر التسليم مقبولاً وسليماً.</w:t>
      </w:r>
    </w:p>
    <w:p>
      <w:pPr>
        <w:spacing w:after="120"/>
      </w:pPr>
      <w:r>
        <w:rPr>
          <w:rFonts w:ascii="Helvetica" w:cs="Helvetica" w:eastAsia="Helvetica" w:hAnsi="Helvetica"/>
          <w:sz w:val="20"/>
          <w:szCs w:val="20"/>
        </w:rPr>
        <w:t xml:space="preserve">(3) المطالبات يجب أن تتضمن رقم الشحنة ووصفاً تفصيلياً وقيمة تقديرية وصوراً. المطالبات الناقصة تُعتبر غير مقدمة.</w:t>
      </w:r>
    </w:p>
    <w:p>
      <w:pPr>
        <w:pStyle w:val="Heading2"/>
        <w:spacing w:after="100" w:before="300"/>
      </w:pPr>
      <w:r>
        <w:rPr>
          <w:rFonts w:ascii="Helvetica" w:cs="Helvetica" w:eastAsia="Helvetica" w:hAnsi="Helvetica"/>
          <w:b/>
          <w:bCs/>
          <w:sz w:val="22"/>
          <w:szCs w:val="22"/>
        </w:rPr>
        <w:t xml:space="preserve">§ 15 حماية البيانات</w:t>
      </w:r>
    </w:p>
    <w:p>
      <w:pPr>
        <w:spacing w:after="120"/>
      </w:pPr>
      <w:r>
        <w:rPr>
          <w:rFonts w:ascii="Helvetica" w:cs="Helvetica" w:eastAsia="Helvetica" w:hAnsi="Helvetica"/>
          <w:sz w:val="20"/>
          <w:szCs w:val="20"/>
        </w:rPr>
        <w:t xml:space="preserve">(1) معالجة البيانات وفقاً لـ GDPR و BDSG.</w:t>
      </w:r>
    </w:p>
    <w:p>
      <w:pPr>
        <w:pStyle w:val="Heading2"/>
        <w:spacing w:after="100" w:before="300"/>
      </w:pPr>
      <w:r>
        <w:rPr>
          <w:rFonts w:ascii="Helvetica" w:cs="Helvetica" w:eastAsia="Helvetica" w:hAnsi="Helvetica"/>
          <w:b/>
          <w:bCs/>
          <w:sz w:val="22"/>
          <w:szCs w:val="22"/>
        </w:rPr>
        <w:t xml:space="preserve">§ 16 أحكام ختامية</w:t>
      </w:r>
    </w:p>
    <w:p>
      <w:pPr>
        <w:spacing w:after="120"/>
      </w:pPr>
      <w:r>
        <w:rPr>
          <w:rFonts w:ascii="Helvetica" w:cs="Helvetica" w:eastAsia="Helvetica" w:hAnsi="Helvetica"/>
          <w:sz w:val="20"/>
          <w:szCs w:val="20"/>
        </w:rPr>
        <w:t xml:space="preserve">(1) المحكمة المختصة حصرياً: دوسلدورف.</w:t>
      </w:r>
    </w:p>
    <w:p>
      <w:pPr>
        <w:spacing w:after="120"/>
      </w:pPr>
      <w:r>
        <w:rPr>
          <w:rFonts w:ascii="Helvetica" w:cs="Helvetica" w:eastAsia="Helvetica" w:hAnsi="Helvetica"/>
          <w:sz w:val="20"/>
          <w:szCs w:val="20"/>
        </w:rPr>
        <w:t xml:space="preserve">(2) القانون الألماني حصرياً. اتفاقية CISG مستبعدة صراحةً.</w:t>
      </w:r>
    </w:p>
    <w:p>
      <w:pPr>
        <w:spacing w:after="120"/>
      </w:pPr>
      <w:r>
        <w:rPr>
          <w:rFonts w:ascii="Helvetica" w:cs="Helvetica" w:eastAsia="Helvetica" w:hAnsi="Helvetica"/>
          <w:sz w:val="20"/>
          <w:szCs w:val="20"/>
        </w:rPr>
        <w:t xml:space="preserve">(3) جميع الوثائق والمراسلات وإجراءات تسوية النزاعات باللغة الألمانية.</w:t>
      </w:r>
    </w:p>
    <w:p>
      <w:pPr>
        <w:spacing w:after="120"/>
      </w:pPr>
      <w:r>
        <w:rPr>
          <w:rFonts w:ascii="Helvetica" w:cs="Helvetica" w:eastAsia="Helvetica" w:hAnsi="Helvetica"/>
          <w:sz w:val="20"/>
          <w:szCs w:val="20"/>
        </w:rPr>
        <w:t xml:space="preserve">(4) بطلان أي حكم لا يؤثر على صلاحية الأحكام المتبقية.</w:t>
      </w:r>
    </w:p>
    <w:p>
      <w:pPr>
        <w:spacing w:after="120"/>
      </w:pPr>
      <w:r>
        <w:rPr>
          <w:rFonts w:ascii="Helvetica" w:cs="Helvetica" w:eastAsia="Helvetica" w:hAnsi="Helvetica"/>
          <w:sz w:val="20"/>
          <w:szCs w:val="20"/>
        </w:rPr>
        <w:t xml:space="preserve">(5) التعديلات تتطلب الشكل الكتابي. ينطبق هذا أيضاً على التنازل عن شرط الكتابة.</w:t>
      </w:r>
    </w:p>
    <w:p>
      <w:pPr>
        <w:spacing w:after="120"/>
      </w:pPr>
      <w:r>
        <w:rPr>
          <w:rFonts w:ascii="Helvetica" w:cs="Helvetica" w:eastAsia="Helvetica" w:hAnsi="Helvetica"/>
          <w:sz w:val="20"/>
          <w:szCs w:val="20"/>
        </w:rPr>
        <w:t xml:space="preserve">(6) يحتفظ المقاول بحق تعديل هذه الشروط للطلبات المستقبلية في أي وقت.</w:t>
      </w:r>
    </w:p>
    <w:p>
      <w:pPr>
        <w:spacing w:after="60"/>
      </w:pPr>
    </w:p>
    <w:p>
      <w:pPr>
        <w:spacing w:after="120"/>
      </w:pPr>
      <w:r>
        <w:rPr>
          <w:rFonts w:ascii="Helvetica" w:cs="Helvetica" w:eastAsia="Helvetica" w:hAnsi="Helvetica"/>
          <w:b/>
          <w:bCs/>
          <w:sz w:val="20"/>
          <w:szCs w:val="20"/>
        </w:rPr>
        <w:t xml:space="preserve">AGHA GmbH</w:t>
      </w:r>
      <w:r>
        <w:rPr>
          <w:rFonts w:ascii="Helvetica" w:cs="Helvetica" w:eastAsia="Helvetica" w:hAnsi="Helvetica"/>
          <w:sz w:val="20"/>
          <w:szCs w:val="20"/>
        </w:rPr>
        <w:t xml:space="preserve"/>
      </w:r>
    </w:p>
    <w:p>
      <w:pPr>
        <w:spacing w:after="120"/>
      </w:pPr>
      <w:r>
        <w:rPr>
          <w:rFonts w:ascii="Helvetica" w:cs="Helvetica" w:eastAsia="Helvetica" w:hAnsi="Helvetica"/>
          <w:sz w:val="20"/>
          <w:szCs w:val="20"/>
        </w:rPr>
        <w:t xml:space="preserve">دوسلدورف، ألمانيا</w:t>
      </w:r>
    </w:p>
    <w:p>
      <w:pPr>
        <w:spacing w:after="120"/>
      </w:pPr>
      <w:r>
        <w:rPr>
          <w:rFonts w:ascii="Helvetica" w:cs="Helvetica" w:eastAsia="Helvetica" w:hAnsi="Helvetica"/>
          <w:sz w:val="20"/>
          <w:szCs w:val="20"/>
        </w:rPr>
        <w:t xml:space="preserve">info@agha-gmbh.de · www.agha-gmbh.de</w:t>
      </w:r>
    </w:p>
    <w:p>
      <w:pPr>
        <w:spacing w:after="120"/>
      </w:pPr>
      <w:r>
        <w:rPr>
          <w:rFonts w:ascii="Helvetica" w:cs="Helvetica" w:eastAsia="Helvetica" w:hAnsi="Helvetica"/>
          <w:sz w:val="20"/>
          <w:szCs w:val="20"/>
        </w:rPr>
        <w:t xml:space="preserve">المدير العام: موسى آغا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2026-05-05T06:46:38.769Z</dcterms:created>
  <dcterms:modified xsi:type="dcterms:W3CDTF">2026-05-05T06:46:38.769Z</dcterms:modified>
</cp:coreProperties>
</file>

<file path=docProps/custom.xml><?xml version="1.0" encoding="utf-8"?>
<Properties xmlns="http://schemas.openxmlformats.org/officeDocument/2006/custom-properties" xmlns:vt="http://schemas.openxmlformats.org/officeDocument/2006/docPropsVTypes"/>
</file>