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400"/>
      </w:pPr>
      <w:r>
        <w:rPr>
          <w:rFonts w:ascii="Helvetica" w:cs="Helvetica" w:eastAsia="Helvetica" w:hAnsi="Helvetica"/>
          <w:b/>
          <w:bCs/>
          <w:color w:val="5a7850"/>
          <w:sz w:val="28"/>
          <w:szCs w:val="28"/>
        </w:rPr>
        <w:t xml:space="preserve">ALLGEMEINE GESCHÄFTSBEDINGUNGEN</w:t>
      </w:r>
    </w:p>
    <w:p>
      <w:pPr>
        <w:spacing w:after="120"/>
      </w:pPr>
      <w:r>
        <w:rPr>
          <w:rFonts w:ascii="Helvetica" w:cs="Helvetica" w:eastAsia="Helvetica" w:hAnsi="Helvetica"/>
          <w:sz w:val="20"/>
          <w:szCs w:val="20"/>
        </w:rPr>
        <w:t xml:space="preserve">AGHA GmbH — Transport &amp; Logistik</w:t>
      </w:r>
    </w:p>
    <w:p>
      <w:pPr>
        <w:spacing w:after="120"/>
      </w:pPr>
      <w:r>
        <w:rPr>
          <w:rFonts w:ascii="Helvetica" w:cs="Helvetica" w:eastAsia="Helvetica" w:hAnsi="Helvetica"/>
          <w:sz w:val="20"/>
          <w:szCs w:val="20"/>
        </w:rPr>
        <w:t xml:space="preserve">Stand: April 2026</w:t>
      </w:r>
    </w:p>
    <w:p>
      <w:pPr>
        <w:spacing w:after="60"/>
      </w:pPr>
    </w:p>
    <w:p>
      <w:pPr>
        <w:pStyle w:val="Heading2"/>
        <w:spacing w:after="100" w:before="300"/>
      </w:pPr>
      <w:r>
        <w:rPr>
          <w:rFonts w:ascii="Helvetica" w:cs="Helvetica" w:eastAsia="Helvetica" w:hAnsi="Helvetica"/>
          <w:b/>
          <w:bCs/>
          <w:sz w:val="22"/>
          <w:szCs w:val="22"/>
        </w:rPr>
        <w:t xml:space="preserve">§ 1 Geltungsbereich</w:t>
      </w:r>
    </w:p>
    <w:p>
      <w:pPr>
        <w:spacing w:after="120"/>
      </w:pPr>
      <w:r>
        <w:rPr>
          <w:rFonts w:ascii="Helvetica" w:cs="Helvetica" w:eastAsia="Helvetica" w:hAnsi="Helvetica"/>
          <w:sz w:val="20"/>
          <w:szCs w:val="20"/>
        </w:rPr>
        <w:t xml:space="preserve">(1) Diese Allgemeinen Geschäftsbedingungen (AGB) gelten für sämtliche gegenwärtigen und zukünftigen Geschäftsbeziehungen zwischen der AGHA GmbH, Düsseldorf (nachfolgend "Auftragnehmer") und ihren Auftraggebern (nachfolgend "Auftraggeber") über Transport-, Speditions-, Lager- und Logistikleistungen.</w:t>
      </w:r>
    </w:p>
    <w:p>
      <w:pPr>
        <w:spacing w:after="120"/>
      </w:pPr>
      <w:r>
        <w:rPr>
          <w:rFonts w:ascii="Helvetica" w:cs="Helvetica" w:eastAsia="Helvetica" w:hAnsi="Helvetica"/>
          <w:sz w:val="20"/>
          <w:szCs w:val="20"/>
        </w:rPr>
        <w:t xml:space="preserve">(2) Entgegenstehende, ergänzende oder abweichende Bedingungen des Auftraggebers werden nicht Vertragsbestandteil, auch wenn der Auftragnehmer ihnen nicht ausdrücklich widerspricht. Sie gelten nur, wenn der Auftragnehmer ihrer Geltung ausdrücklich und schriftlich zugestimmt hat.</w:t>
      </w:r>
    </w:p>
    <w:p>
      <w:pPr>
        <w:spacing w:after="120"/>
      </w:pPr>
      <w:r>
        <w:rPr>
          <w:rFonts w:ascii="Helvetica" w:cs="Helvetica" w:eastAsia="Helvetica" w:hAnsi="Helvetica"/>
          <w:sz w:val="20"/>
          <w:szCs w:val="20"/>
        </w:rPr>
        <w:t xml:space="preserve">(3) Ergänzend gelten die Allgemeinen Deutschen Spediteurbedingungen (ADSp) in der jeweils neuesten Fassung, soweit diese AGB keine abweichende Regelung enthalten. Im Widerspruchsfall gehen diese AGB den ADSp vor.</w:t>
      </w:r>
    </w:p>
    <w:p>
      <w:pPr>
        <w:pStyle w:val="Heading2"/>
        <w:spacing w:after="100" w:before="300"/>
      </w:pPr>
      <w:r>
        <w:rPr>
          <w:rFonts w:ascii="Helvetica" w:cs="Helvetica" w:eastAsia="Helvetica" w:hAnsi="Helvetica"/>
          <w:b/>
          <w:bCs/>
          <w:sz w:val="22"/>
          <w:szCs w:val="22"/>
        </w:rPr>
        <w:t xml:space="preserve">§ 2 Leistungsumfang</w:t>
      </w:r>
    </w:p>
    <w:p>
      <w:pPr>
        <w:spacing w:after="120"/>
      </w:pPr>
      <w:r>
        <w:rPr>
          <w:rFonts w:ascii="Helvetica" w:cs="Helvetica" w:eastAsia="Helvetica" w:hAnsi="Helvetica"/>
          <w:sz w:val="20"/>
          <w:szCs w:val="20"/>
        </w:rPr>
        <w:t xml:space="preserve">(1) Der Auftragnehmer erbringt Speditions- und Transportleistungen im Straßengüterverkehr (FTL/LTL), Seefrachtverkehr (FCL/LCL), Lagerhaltung und Distribution, Dokumentenabwicklung, Fahrzeugtransporte, Last-Mile-Zustellung sowie Tür-zu-Tür-Dienste nach Europa und in den Nahen Osten.</w:t>
      </w:r>
    </w:p>
    <w:p>
      <w:pPr>
        <w:spacing w:after="120"/>
      </w:pPr>
      <w:r>
        <w:rPr>
          <w:rFonts w:ascii="Helvetica" w:cs="Helvetica" w:eastAsia="Helvetica" w:hAnsi="Helvetica"/>
          <w:sz w:val="20"/>
          <w:szCs w:val="20"/>
        </w:rPr>
        <w:t xml:space="preserve">(2) Art und Umfang der Leistung bestimmen sich nach dem jeweiligen Auftrag. Der Auftragnehmer ist jederzeit berechtigt, Dritte (Unterfrachtführer, Subunternehmer) mit der Durchführung zu beauftragen, ohne dass es einer Zustimmung des Auftraggebers bedarf.</w:t>
      </w:r>
    </w:p>
    <w:p>
      <w:pPr>
        <w:spacing w:after="120"/>
      </w:pPr>
      <w:r>
        <w:rPr>
          <w:rFonts w:ascii="Helvetica" w:cs="Helvetica" w:eastAsia="Helvetica" w:hAnsi="Helvetica"/>
          <w:sz w:val="20"/>
          <w:szCs w:val="20"/>
        </w:rPr>
        <w:t xml:space="preserve">(3) Angaben zu Laufzeiten, Lieferterminen und Routen sind stets unverbindliche Schätzungen. Der Auftragnehmer behält sich das Recht vor, die Transportroute nach eigenem Ermessen zu ändern, sofern dies die Leistung nicht wesentlich beeinträchtigt.</w:t>
      </w:r>
    </w:p>
    <w:p>
      <w:pPr>
        <w:spacing w:after="120"/>
      </w:pPr>
      <w:r>
        <w:rPr>
          <w:rFonts w:ascii="Helvetica" w:cs="Helvetica" w:eastAsia="Helvetica" w:hAnsi="Helvetica"/>
          <w:sz w:val="20"/>
          <w:szCs w:val="20"/>
        </w:rPr>
        <w:t xml:space="preserve">(4) Der Auftragnehmer ist berechtigt, Teillieferungen vorzunehmen und diese gesondert in Rechnung zu stellen.</w:t>
      </w:r>
    </w:p>
    <w:p>
      <w:pPr>
        <w:pStyle w:val="Heading2"/>
        <w:spacing w:after="100" w:before="300"/>
      </w:pPr>
      <w:r>
        <w:rPr>
          <w:rFonts w:ascii="Helvetica" w:cs="Helvetica" w:eastAsia="Helvetica" w:hAnsi="Helvetica"/>
          <w:b/>
          <w:bCs/>
          <w:sz w:val="22"/>
          <w:szCs w:val="22"/>
        </w:rPr>
        <w:t xml:space="preserve">§ 3 Angebote und Vertragsschluss</w:t>
      </w:r>
    </w:p>
    <w:p>
      <w:pPr>
        <w:spacing w:after="120"/>
      </w:pPr>
      <w:r>
        <w:rPr>
          <w:rFonts w:ascii="Helvetica" w:cs="Helvetica" w:eastAsia="Helvetica" w:hAnsi="Helvetica"/>
          <w:sz w:val="20"/>
          <w:szCs w:val="20"/>
        </w:rPr>
        <w:t xml:space="preserve">(1) Sämtliche Angebote des Auftragnehmers sind freibleibend und unverbindlich und stellen lediglich eine Aufforderung zur Auftragserteilung dar.</w:t>
      </w:r>
    </w:p>
    <w:p>
      <w:pPr>
        <w:spacing w:after="120"/>
      </w:pPr>
      <w:r>
        <w:rPr>
          <w:rFonts w:ascii="Helvetica" w:cs="Helvetica" w:eastAsia="Helvetica" w:hAnsi="Helvetica"/>
          <w:sz w:val="20"/>
          <w:szCs w:val="20"/>
        </w:rPr>
        <w:t xml:space="preserve">(2) Der Vertrag kommt erst durch schriftliche Auftragsbestätigung des Auftragnehmers oder durch Beginn der Leistungserbringung zustande. Die Auftragserteilung durch den Auftraggeber ist für diesen bindend.</w:t>
      </w:r>
    </w:p>
    <w:p>
      <w:pPr>
        <w:spacing w:after="120"/>
      </w:pPr>
      <w:r>
        <w:rPr>
          <w:rFonts w:ascii="Helvetica" w:cs="Helvetica" w:eastAsia="Helvetica" w:hAnsi="Helvetica"/>
          <w:sz w:val="20"/>
          <w:szCs w:val="20"/>
        </w:rPr>
        <w:t xml:space="preserve">(3) Online-Preiskalkulationen auf der Website des Auftragnehmers sind automatisch generierte Richtwerte und stellen in keinem Fall ein verbindliches Angebot dar.</w:t>
      </w:r>
    </w:p>
    <w:p>
      <w:pPr>
        <w:spacing w:after="120"/>
      </w:pPr>
      <w:r>
        <w:rPr>
          <w:rFonts w:ascii="Helvetica" w:cs="Helvetica" w:eastAsia="Helvetica" w:hAnsi="Helvetica"/>
          <w:sz w:val="20"/>
          <w:szCs w:val="20"/>
        </w:rPr>
        <w:t xml:space="preserve">(4) Mündliche Nebenabreden, Zusicherungen oder Garantien bedürfen zu ihrer Wirksamkeit der schriftlichen Bestätigung durch den Auftragnehmer.</w:t>
      </w:r>
    </w:p>
    <w:p>
      <w:pPr>
        <w:pStyle w:val="Heading2"/>
        <w:spacing w:after="100" w:before="300"/>
      </w:pPr>
      <w:r>
        <w:rPr>
          <w:rFonts w:ascii="Helvetica" w:cs="Helvetica" w:eastAsia="Helvetica" w:hAnsi="Helvetica"/>
          <w:b/>
          <w:bCs/>
          <w:sz w:val="22"/>
          <w:szCs w:val="22"/>
        </w:rPr>
        <w:t xml:space="preserve">§ 4 Preise und Zahlung</w:t>
      </w:r>
    </w:p>
    <w:p>
      <w:pPr>
        <w:spacing w:after="120"/>
      </w:pPr>
      <w:r>
        <w:rPr>
          <w:rFonts w:ascii="Helvetica" w:cs="Helvetica" w:eastAsia="Helvetica" w:hAnsi="Helvetica"/>
          <w:sz w:val="20"/>
          <w:szCs w:val="20"/>
        </w:rPr>
        <w:t xml:space="preserve">(1) Die vereinbarten Preise verstehen sich in Euro (EUR) netto zuzüglich der jeweils geltenden gesetzlichen Umsatzsteuer.</w:t>
      </w:r>
    </w:p>
    <w:p>
      <w:pPr>
        <w:spacing w:after="120"/>
      </w:pPr>
      <w:r>
        <w:rPr>
          <w:rFonts w:ascii="Helvetica" w:cs="Helvetica" w:eastAsia="Helvetica" w:hAnsi="Helvetica"/>
          <w:sz w:val="20"/>
          <w:szCs w:val="20"/>
        </w:rPr>
        <w:t xml:space="preserve">(2) Kraftstoffzuschläge, Mautgebühren, Zollgebühren, Krisenzuschläge, Währungsschwankungen und sonstige behördliche Abgaben werden gesondert berechnet. Der Auftragnehmer ist berechtigt, Preise bei Änderungen der Kraftstoffkosten, Wechselkurse oder behördlicher Auflagen mit einer Ankündigungsfrist von 3 Werktagen anzupassen.</w:t>
      </w:r>
    </w:p>
    <w:p>
      <w:pPr>
        <w:spacing w:after="120"/>
      </w:pPr>
      <w:r>
        <w:rPr>
          <w:rFonts w:ascii="Helvetica" w:cs="Helvetica" w:eastAsia="Helvetica" w:hAnsi="Helvetica"/>
          <w:sz w:val="20"/>
          <w:szCs w:val="20"/>
        </w:rPr>
        <w:t xml:space="preserve">(3) Rechnungen sind innerhalb von 7 Tagen ab Rechnungsdatum ohne Abzug zahlbar. Skonto wird nicht gewährt.</w:t>
      </w:r>
    </w:p>
    <w:p>
      <w:pPr>
        <w:spacing w:after="120"/>
      </w:pPr>
      <w:r>
        <w:rPr>
          <w:rFonts w:ascii="Helvetica" w:cs="Helvetica" w:eastAsia="Helvetica" w:hAnsi="Helvetica"/>
          <w:sz w:val="20"/>
          <w:szCs w:val="20"/>
        </w:rPr>
        <w:t xml:space="preserve">(4) Bei Zahlungsverzug werden Verzugszinsen in Höhe von 9 Prozentpunkten über dem jeweiligen Basiszinssatz berechnet. Zusätzlich wird pro Mahnung eine Mahnpauschale von EUR 40,00 gemäß § 288 Abs. 5 BGB erhoben.</w:t>
      </w:r>
    </w:p>
    <w:p>
      <w:pPr>
        <w:spacing w:after="120"/>
      </w:pPr>
      <w:r>
        <w:rPr>
          <w:rFonts w:ascii="Helvetica" w:cs="Helvetica" w:eastAsia="Helvetica" w:hAnsi="Helvetica"/>
          <w:sz w:val="20"/>
          <w:szCs w:val="20"/>
        </w:rPr>
        <w:t xml:space="preserve">(5) Der Auftragnehmer ist berechtigt, bei Neukunden sowie bei Kunden mit offenen Forderungen Vorauszahlung oder eine angemessene Sicherheitsleistung zu verlangen, bevor mit der Leistungserbringung begonnen wird.</w:t>
      </w:r>
    </w:p>
    <w:p>
      <w:pPr>
        <w:spacing w:after="120"/>
      </w:pPr>
      <w:r>
        <w:rPr>
          <w:rFonts w:ascii="Helvetica" w:cs="Helvetica" w:eastAsia="Helvetica" w:hAnsi="Helvetica"/>
          <w:sz w:val="20"/>
          <w:szCs w:val="20"/>
        </w:rPr>
        <w:t xml:space="preserve">(6) Tritt der Auftraggeber nach Vertragsschluss vom Vertrag zurück oder storniert den Auftrag, gelten folgende Stornogebühren als pauschalierter Schadensersatz: (a) Bei Stornierung mehr als 14 Tage vor dem geplanten Leistungsbeginn: 5 % des Auftragswertes. (b) Bei Stornierung 14 Tage oder weniger vor dem geplanten Leistungsbeginn: 15 % des Auftragswertes. Dem Auftraggeber bleibt der Nachweis vorbehalten, dass ein Schaden nicht oder wesentlich niedriger als die Pauschale entstanden ist. Dem Auftragnehmer bleibt der Nachweis eines höheren Schadens vorbehalten.</w:t>
      </w:r>
    </w:p>
    <w:p>
      <w:pPr>
        <w:spacing w:after="120"/>
      </w:pPr>
      <w:r>
        <w:rPr>
          <w:rFonts w:ascii="Helvetica" w:cs="Helvetica" w:eastAsia="Helvetica" w:hAnsi="Helvetica"/>
          <w:sz w:val="20"/>
          <w:szCs w:val="20"/>
        </w:rPr>
        <w:t xml:space="preserve">(7) Aufrechnungsrechte stehen dem Auftraggeber nur zu, wenn seine Gegenansprüche rechtskräftig festgestellt oder unbestritten sind. Ein Zurückbehaltungsrecht kann der Auftraggeber nur geltend machen, soweit es auf demselben Vertragsverhältnis beruht.</w:t>
      </w:r>
    </w:p>
    <w:p>
      <w:pPr>
        <w:spacing w:after="120"/>
      </w:pPr>
      <w:r>
        <w:rPr>
          <w:rFonts w:ascii="Helvetica" w:cs="Helvetica" w:eastAsia="Helvetica" w:hAnsi="Helvetica"/>
          <w:sz w:val="20"/>
          <w:szCs w:val="20"/>
        </w:rPr>
        <w:t xml:space="preserve">(8) Der Mindestauftragswert beträgt EUR 150,00 netto. Aufträge unterhalb dieses Wertes können von AGHA abgelehnt oder mit einem Mindermengenzuschlag belegt werden.</w:t>
      </w:r>
    </w:p>
    <w:p>
      <w:pPr>
        <w:spacing w:after="120"/>
      </w:pPr>
      <w:r>
        <w:rPr>
          <w:rFonts w:ascii="Helvetica" w:cs="Helvetica" w:eastAsia="Helvetica" w:hAnsi="Helvetica"/>
          <w:sz w:val="20"/>
          <w:szCs w:val="20"/>
        </w:rPr>
        <w:t xml:space="preserve">(9) Angebote und Preiszusagen des Auftragnehmers sind, sofern nicht anders angegeben, ab Angebotsdatum 7 Kalendertage gültig. Nach Ablauf dieser Frist ist der Auftragnehmer an das Angebot nicht mehr gebunden.</w:t>
      </w:r>
    </w:p>
    <w:p>
      <w:pPr>
        <w:pStyle w:val="Heading2"/>
        <w:spacing w:after="100" w:before="300"/>
      </w:pPr>
      <w:r>
        <w:rPr>
          <w:rFonts w:ascii="Helvetica" w:cs="Helvetica" w:eastAsia="Helvetica" w:hAnsi="Helvetica"/>
          <w:b/>
          <w:bCs/>
          <w:sz w:val="22"/>
          <w:szCs w:val="22"/>
        </w:rPr>
        <w:t xml:space="preserve">§ 5 Lade- und Entladezeiten</w:t>
      </w:r>
    </w:p>
    <w:p>
      <w:pPr>
        <w:spacing w:after="120"/>
      </w:pPr>
      <w:r>
        <w:rPr>
          <w:rFonts w:ascii="Helvetica" w:cs="Helvetica" w:eastAsia="Helvetica" w:hAnsi="Helvetica"/>
          <w:sz w:val="20"/>
          <w:szCs w:val="20"/>
        </w:rPr>
        <w:t xml:space="preserve">(1) Dem Auftraggeber steht eine kostenfreie Lade- bzw. Entladezeit von maximal 2 Stunden ab Ankunft des Fahrzeugs am vereinbarten Ort zu.</w:t>
      </w:r>
    </w:p>
    <w:p>
      <w:pPr>
        <w:spacing w:after="120"/>
      </w:pPr>
      <w:r>
        <w:rPr>
          <w:rFonts w:ascii="Helvetica" w:cs="Helvetica" w:eastAsia="Helvetica" w:hAnsi="Helvetica"/>
          <w:sz w:val="20"/>
          <w:szCs w:val="20"/>
        </w:rPr>
        <w:t xml:space="preserve">(2) Bei Überschreitung der kostenfreien Lade-/Entladezeit wird ein Standgeld in Höhe von EUR 50,00 pro angefangener Stunde berechnet.</w:t>
      </w:r>
    </w:p>
    <w:p>
      <w:pPr>
        <w:spacing w:after="120"/>
      </w:pPr>
      <w:r>
        <w:rPr>
          <w:rFonts w:ascii="Helvetica" w:cs="Helvetica" w:eastAsia="Helvetica" w:hAnsi="Helvetica"/>
          <w:sz w:val="20"/>
          <w:szCs w:val="20"/>
        </w:rPr>
        <w:t xml:space="preserve">(3) Ab einer Wartezeit von 8 Stunden ist der Auftragnehmer berechtigt, den Auftrag ohne Rücktrittsfolgen abzubrechen. Die bis dahin angefallenen Kosten einschließlich Standgeld und Anfahrtskosten trägt der Auftraggeber.</w:t>
      </w:r>
    </w:p>
    <w:p>
      <w:pPr>
        <w:pStyle w:val="Heading2"/>
        <w:spacing w:after="100" w:before="300"/>
      </w:pPr>
      <w:r>
        <w:rPr>
          <w:rFonts w:ascii="Helvetica" w:cs="Helvetica" w:eastAsia="Helvetica" w:hAnsi="Helvetica"/>
          <w:b/>
          <w:bCs/>
          <w:sz w:val="22"/>
          <w:szCs w:val="22"/>
        </w:rPr>
        <w:t xml:space="preserve">§ 6 Pflichten des Auftraggebers</w:t>
      </w:r>
    </w:p>
    <w:p>
      <w:pPr>
        <w:spacing w:after="120"/>
      </w:pPr>
      <w:r>
        <w:rPr>
          <w:rFonts w:ascii="Helvetica" w:cs="Helvetica" w:eastAsia="Helvetica" w:hAnsi="Helvetica"/>
          <w:sz w:val="20"/>
          <w:szCs w:val="20"/>
        </w:rPr>
        <w:t xml:space="preserve">(1) Der Auftraggeber ist allein verantwortlich für die ordnungsgemäße, transportsichere Verpackung und vollständige Kennzeichnung des Transportguts. Der Auftragnehmer ist nicht verpflichtet, die Verpackung auf ihre Eignung zu prüfen.</w:t>
      </w:r>
    </w:p>
    <w:p>
      <w:pPr>
        <w:spacing w:after="120"/>
      </w:pPr>
      <w:r>
        <w:rPr>
          <w:rFonts w:ascii="Helvetica" w:cs="Helvetica" w:eastAsia="Helvetica" w:hAnsi="Helvetica"/>
          <w:sz w:val="20"/>
          <w:szCs w:val="20"/>
        </w:rPr>
        <w:t xml:space="preserve">(2) Der Auftragnehmer ist berechtigt, Gefahrgut auch nach ordnungsgemäßer Deklaration abzulehnen, wenn nach eigener Einschätzung ein sicherer Transport nicht gewährleistet werden kann.</w:t>
      </w:r>
    </w:p>
    <w:p>
      <w:pPr>
        <w:spacing w:after="120"/>
      </w:pPr>
      <w:r>
        <w:rPr>
          <w:rFonts w:ascii="Helvetica" w:cs="Helvetica" w:eastAsia="Helvetica" w:hAnsi="Helvetica"/>
          <w:sz w:val="20"/>
          <w:szCs w:val="20"/>
        </w:rPr>
        <w:t xml:space="preserve">(3) Gefahrgut ist vor Auftragserteilung vollständig, wahrheitsgemäß und schriftlich zu deklarieren. Der Auftraggeber haftet uneingeschränkt für sämtliche Schäden, Kosten und Folgen aus unzureichender, verspäteter oder falscher Deklaration, einschließlich Bußgelder und behördlicher Maßnahmen.</w:t>
      </w:r>
    </w:p>
    <w:p>
      <w:pPr>
        <w:spacing w:after="120"/>
      </w:pPr>
      <w:r>
        <w:rPr>
          <w:rFonts w:ascii="Helvetica" w:cs="Helvetica" w:eastAsia="Helvetica" w:hAnsi="Helvetica"/>
          <w:sz w:val="20"/>
          <w:szCs w:val="20"/>
        </w:rPr>
        <w:t xml:space="preserve">(3) Für den internationalen Versand hat der Auftraggeber sämtliche erforderlichen Ausfuhr- und Einfuhrdokumente, Lizenzen und Genehmigungen rechtzeitig — mindestens 3 Werktage vor dem geplanten Versand — bereitzustellen. Verzögerungen aufgrund fehlender Dokumente gehen zu Lasten des Auftraggebers.</w:t>
      </w:r>
    </w:p>
    <w:p>
      <w:pPr>
        <w:spacing w:after="120"/>
      </w:pPr>
      <w:r>
        <w:rPr>
          <w:rFonts w:ascii="Helvetica" w:cs="Helvetica" w:eastAsia="Helvetica" w:hAnsi="Helvetica"/>
          <w:sz w:val="20"/>
          <w:szCs w:val="20"/>
        </w:rPr>
        <w:t xml:space="preserve">(4) Der Auftraggeber stellt sicher und garantiert, dass die Sendung keinen Sanktionsbestimmungen der EU, der USA oder anderer relevanter Jurisdiktionen unterliegt. Bei Verstößen stellt der Auftraggeber den Auftragnehmer von sämtlichen daraus resultierenden Ansprüchen Dritter, Bußgeldern und Kosten frei.</w:t>
      </w:r>
    </w:p>
    <w:p>
      <w:pPr>
        <w:spacing w:after="120"/>
      </w:pPr>
      <w:r>
        <w:rPr>
          <w:rFonts w:ascii="Helvetica" w:cs="Helvetica" w:eastAsia="Helvetica" w:hAnsi="Helvetica"/>
          <w:sz w:val="20"/>
          <w:szCs w:val="20"/>
        </w:rPr>
        <w:t xml:space="preserve">(5) Der Auftraggeber ist verpflichtet, den Auftragnehmer unverzüglich über Änderungen seiner Kontakt-, Rechnungs- und Lieferdaten zu informieren.</w:t>
      </w:r>
    </w:p>
    <w:p>
      <w:pPr>
        <w:pStyle w:val="Heading2"/>
        <w:spacing w:after="100" w:before="300"/>
      </w:pPr>
      <w:r>
        <w:rPr>
          <w:rFonts w:ascii="Helvetica" w:cs="Helvetica" w:eastAsia="Helvetica" w:hAnsi="Helvetica"/>
          <w:b/>
          <w:bCs/>
          <w:sz w:val="22"/>
          <w:szCs w:val="22"/>
        </w:rPr>
        <w:t xml:space="preserve">§ 7 Haftung</w:t>
      </w:r>
    </w:p>
    <w:p>
      <w:pPr>
        <w:spacing w:after="120"/>
      </w:pPr>
      <w:r>
        <w:rPr>
          <w:rFonts w:ascii="Helvetica" w:cs="Helvetica" w:eastAsia="Helvetica" w:hAnsi="Helvetica"/>
          <w:sz w:val="20"/>
          <w:szCs w:val="20"/>
        </w:rPr>
        <w:t xml:space="preserve">(1) Die Haftung des Auftragnehmers richtet sich nach den zwingenden gesetzlichen Bestimmungen des HGB (§§ 407 ff., §§ 453 ff., §§ 467 ff.) sowie den ADSp. Eine darüber hinausgehende Haftung ist ausgeschlossen.</w:t>
      </w:r>
    </w:p>
    <w:p>
      <w:pPr>
        <w:spacing w:after="120"/>
      </w:pPr>
      <w:r>
        <w:rPr>
          <w:rFonts w:ascii="Helvetica" w:cs="Helvetica" w:eastAsia="Helvetica" w:hAnsi="Helvetica"/>
          <w:sz w:val="20"/>
          <w:szCs w:val="20"/>
        </w:rPr>
        <w:t xml:space="preserve">(2) Für Straßentransporte ist die Haftung auf 8,33 SZR je Kilogramm des Rohgewichts der beschädigten oder verlorenen Sendung begrenzt (CMR). Eine freiwillige Erhöhung dieser Haftungsgrenze erfolgt nicht.</w:t>
      </w:r>
    </w:p>
    <w:p>
      <w:pPr>
        <w:spacing w:after="120"/>
      </w:pPr>
      <w:r>
        <w:rPr>
          <w:rFonts w:ascii="Helvetica" w:cs="Helvetica" w:eastAsia="Helvetica" w:hAnsi="Helvetica"/>
          <w:sz w:val="20"/>
          <w:szCs w:val="20"/>
        </w:rPr>
        <w:t xml:space="preserve">(3) Für Seetransporte gelten die Hague-Visby-Regeln bzw. das jeweilige nationale Seehandelsrecht.</w:t>
      </w:r>
    </w:p>
    <w:p>
      <w:pPr>
        <w:spacing w:after="120"/>
      </w:pPr>
      <w:r>
        <w:rPr>
          <w:rFonts w:ascii="Helvetica" w:cs="Helvetica" w:eastAsia="Helvetica" w:hAnsi="Helvetica"/>
          <w:sz w:val="20"/>
          <w:szCs w:val="20"/>
        </w:rPr>
        <w:t xml:space="preserve">(4) Die Haftung für Lagerleistungen richtet sich nach § 475 HGB und ist begrenzt auf den gemeinen Wert der eingelagerten Güter zum Zeitpunkt der Einlagerung, maximal jedoch EUR 50.000 pro Schadensfall.</w:t>
      </w:r>
    </w:p>
    <w:p>
      <w:pPr>
        <w:spacing w:after="120"/>
      </w:pPr>
      <w:r>
        <w:rPr>
          <w:rFonts w:ascii="Helvetica" w:cs="Helvetica" w:eastAsia="Helvetica" w:hAnsi="Helvetica"/>
          <w:sz w:val="20"/>
          <w:szCs w:val="20"/>
        </w:rPr>
        <w:t xml:space="preserve">(5) Die Haftung für mittelbare Schäden, entgangenen Gewinn, Produktionsausfall, Nutzungsausfall und sonstige Folgeschäden ist ausgeschlossen, soweit gesetzlich zulässig.</w:t>
      </w:r>
    </w:p>
    <w:p>
      <w:pPr>
        <w:spacing w:after="120"/>
      </w:pPr>
      <w:r>
        <w:rPr>
          <w:rFonts w:ascii="Helvetica" w:cs="Helvetica" w:eastAsia="Helvetica" w:hAnsi="Helvetica"/>
          <w:sz w:val="20"/>
          <w:szCs w:val="20"/>
        </w:rPr>
        <w:t xml:space="preserve">(6) Schadensersatzansprüche des Auftraggebers verjähren innerhalb eines Jahres ab Ablieferung der Sendung bzw. dem Zeitpunkt, zu dem die Ablieferung hätte erfolgen müssen.</w:t>
      </w:r>
    </w:p>
    <w:p>
      <w:pPr>
        <w:pStyle w:val="Heading2"/>
        <w:spacing w:after="100" w:before="300"/>
      </w:pPr>
      <w:r>
        <w:rPr>
          <w:rFonts w:ascii="Helvetica" w:cs="Helvetica" w:eastAsia="Helvetica" w:hAnsi="Helvetica"/>
          <w:b/>
          <w:bCs/>
          <w:sz w:val="22"/>
          <w:szCs w:val="22"/>
        </w:rPr>
        <w:t xml:space="preserve">§ 8 Versicherung</w:t>
      </w:r>
    </w:p>
    <w:p>
      <w:pPr>
        <w:spacing w:after="120"/>
      </w:pPr>
      <w:r>
        <w:rPr>
          <w:rFonts w:ascii="Helvetica" w:cs="Helvetica" w:eastAsia="Helvetica" w:hAnsi="Helvetica"/>
          <w:sz w:val="20"/>
          <w:szCs w:val="20"/>
        </w:rPr>
        <w:t xml:space="preserve">(1) Der Auftragnehmer verfügt über eine Betriebshaftpflichtversicherung und eine Verkehrshaftungsversicherung im gesetzlich vorgeschriebenen Umfang.</w:t>
      </w:r>
    </w:p>
    <w:p>
      <w:pPr>
        <w:spacing w:after="120"/>
      </w:pPr>
      <w:r>
        <w:rPr>
          <w:rFonts w:ascii="Helvetica" w:cs="Helvetica" w:eastAsia="Helvetica" w:hAnsi="Helvetica"/>
          <w:sz w:val="20"/>
          <w:szCs w:val="20"/>
        </w:rPr>
        <w:t xml:space="preserve">(2) Auf ausdrücklichen Wunsch des Auftraggebers kann eine Warentransportversicherung gegen gesonderte Berechnung abgeschlossen werden. Ohne ausdrücklichen Auftrag zur Versicherung besteht keine Versicherungspflicht des Auftragnehmers.</w:t>
      </w:r>
    </w:p>
    <w:p>
      <w:pPr>
        <w:spacing w:after="120"/>
      </w:pPr>
      <w:r>
        <w:rPr>
          <w:rFonts w:ascii="Helvetica" w:cs="Helvetica" w:eastAsia="Helvetica" w:hAnsi="Helvetica"/>
          <w:sz w:val="20"/>
          <w:szCs w:val="20"/>
        </w:rPr>
        <w:t xml:space="preserve">(3) Der Auftraggeber wird ausdrücklich darauf hingewiesen, dass die gesetzliche Haftung des Frachtführers den Warenwert in der Regel nicht vollständig abdeckt. Es wird dringend empfohlen, eine eigene Transportversicherung abzuschließen.</w:t>
      </w:r>
    </w:p>
    <w:p>
      <w:pPr>
        <w:pStyle w:val="Heading2"/>
        <w:spacing w:after="100" w:before="300"/>
      </w:pPr>
      <w:r>
        <w:rPr>
          <w:rFonts w:ascii="Helvetica" w:cs="Helvetica" w:eastAsia="Helvetica" w:hAnsi="Helvetica"/>
          <w:b/>
          <w:bCs/>
          <w:sz w:val="22"/>
          <w:szCs w:val="22"/>
        </w:rPr>
        <w:t xml:space="preserve">§ 9 Lagerhaltung</w:t>
      </w:r>
    </w:p>
    <w:p>
      <w:pPr>
        <w:spacing w:after="120"/>
      </w:pPr>
      <w:r>
        <w:rPr>
          <w:rFonts w:ascii="Helvetica" w:cs="Helvetica" w:eastAsia="Helvetica" w:hAnsi="Helvetica"/>
          <w:sz w:val="20"/>
          <w:szCs w:val="20"/>
        </w:rPr>
        <w:t xml:space="preserve">(1) Eingelagerte Güter werden mit der Sorgfalt eines ordentlichen Kaufmanns behandelt.</w:t>
      </w:r>
    </w:p>
    <w:p>
      <w:pPr>
        <w:spacing w:after="120"/>
      </w:pPr>
      <w:r>
        <w:rPr>
          <w:rFonts w:ascii="Helvetica" w:cs="Helvetica" w:eastAsia="Helvetica" w:hAnsi="Helvetica"/>
          <w:sz w:val="20"/>
          <w:szCs w:val="20"/>
        </w:rPr>
        <w:t xml:space="preserve">(2) Der Auftragnehmer ist nach eigenem Ermessen berechtigt, die Güter in seinem eigenen oder einem Drittlager einzulagern, ohne den Auftraggeber hierüber gesondert informieren zu müssen.</w:t>
      </w:r>
    </w:p>
    <w:p>
      <w:pPr>
        <w:spacing w:after="120"/>
      </w:pPr>
      <w:r>
        <w:rPr>
          <w:rFonts w:ascii="Helvetica" w:cs="Helvetica" w:eastAsia="Helvetica" w:hAnsi="Helvetica"/>
          <w:sz w:val="20"/>
          <w:szCs w:val="20"/>
        </w:rPr>
        <w:t xml:space="preserve">(3) Lagergebühren werden monatlich im Voraus berechnet. Begonnene Monate werden voll berechnet.</w:t>
      </w:r>
    </w:p>
    <w:p>
      <w:pPr>
        <w:spacing w:after="120"/>
      </w:pPr>
      <w:r>
        <w:rPr>
          <w:rFonts w:ascii="Helvetica" w:cs="Helvetica" w:eastAsia="Helvetica" w:hAnsi="Helvetica"/>
          <w:sz w:val="20"/>
          <w:szCs w:val="20"/>
        </w:rPr>
        <w:t xml:space="preserve">(4) Bei verspäteter Abholung durch den Auftraggeber (mehr als 5 Werktage nach Bereitstellungsmitteilung) fallen zusätzliche Lagergebühren in Höhe des 1,5-fachen des regulären Tagessatzes an.</w:t>
      </w:r>
    </w:p>
    <w:p>
      <w:pPr>
        <w:spacing w:after="120"/>
      </w:pPr>
      <w:r>
        <w:rPr>
          <w:rFonts w:ascii="Helvetica" w:cs="Helvetica" w:eastAsia="Helvetica" w:hAnsi="Helvetica"/>
          <w:sz w:val="20"/>
          <w:szCs w:val="20"/>
        </w:rPr>
        <w:t xml:space="preserve">(5) Holt der Auftraggeber eingelagerte Güter nicht innerhalb von 90 Kalendertagen nach schriftlicher Aufforderung ab, ist der Auftragnehmer berechtigt, die Güter auf Kosten des Auftraggebers zu verwerten, zu entsorgen oder freihändig zu verkaufen. Der Erlös wird nach Abzug aller offenen Forderungen und Verwertungskosten an den Auftraggeber ausgekehrt.</w:t>
      </w:r>
    </w:p>
    <w:p>
      <w:pPr>
        <w:spacing w:after="120"/>
      </w:pPr>
      <w:r>
        <w:rPr>
          <w:rFonts w:ascii="Helvetica" w:cs="Helvetica" w:eastAsia="Helvetica" w:hAnsi="Helvetica"/>
          <w:sz w:val="20"/>
          <w:szCs w:val="20"/>
        </w:rPr>
        <w:t xml:space="preserve">(6) Am eingelagerten Gut besteht zugunsten des Auftragnehmers ein umfassendes Pfandrecht gemäß § 475b HGB. Dieses Pfandrecht erstreckt sich auf sämtliche Güter des Auftraggebers im Besitz des Auftragnehmers für alle fälligen Forderungen aus der gesamten Geschäftsbeziehung, nicht nur aus dem jeweiligen Einzelauftrag.</w:t>
      </w:r>
    </w:p>
    <w:p>
      <w:pPr>
        <w:pStyle w:val="Heading2"/>
        <w:spacing w:after="100" w:before="300"/>
      </w:pPr>
      <w:r>
        <w:rPr>
          <w:rFonts w:ascii="Helvetica" w:cs="Helvetica" w:eastAsia="Helvetica" w:hAnsi="Helvetica"/>
          <w:b/>
          <w:bCs/>
          <w:sz w:val="22"/>
          <w:szCs w:val="22"/>
        </w:rPr>
        <w:t xml:space="preserve">§ 10 Zoll- und Versanddokumente</w:t>
      </w:r>
    </w:p>
    <w:p>
      <w:pPr>
        <w:spacing w:after="120"/>
      </w:pPr>
      <w:r>
        <w:rPr>
          <w:rFonts w:ascii="Helvetica" w:cs="Helvetica" w:eastAsia="Helvetica" w:hAnsi="Helvetica"/>
          <w:sz w:val="20"/>
          <w:szCs w:val="20"/>
        </w:rPr>
        <w:t xml:space="preserve">(1) Der Auftragnehmer erbringt keine eigenständigen Zollabfertigungsleistungen. Die Zollabfertigung obliegt ausschließlich dem Auftraggeber oder einem von ihm beauftragten Zollagenten.</w:t>
      </w:r>
    </w:p>
    <w:p>
      <w:pPr>
        <w:spacing w:after="120"/>
      </w:pPr>
      <w:r>
        <w:rPr>
          <w:rFonts w:ascii="Helvetica" w:cs="Helvetica" w:eastAsia="Helvetica" w:hAnsi="Helvetica"/>
          <w:sz w:val="20"/>
          <w:szCs w:val="20"/>
        </w:rPr>
        <w:t xml:space="preserve">(2) Der Auftraggeber ist allein verantwortlich für die rechtzeitige Beschaffung, Richtigkeit und Vollständigkeit sämtlicher für den Transport erforderlichen Dokumente, einschließlich aber nicht beschränkt auf: Handelsrechnungen, Packlisten, Ursprungszeugnisse, EUR.1-Bescheinigungen, Ausfuhranmeldungen, Einfuhrgenehmigungen und Sanktionsprüfungsnachweise.</w:t>
      </w:r>
    </w:p>
    <w:p>
      <w:pPr>
        <w:spacing w:after="120"/>
      </w:pPr>
      <w:r>
        <w:rPr>
          <w:rFonts w:ascii="Helvetica" w:cs="Helvetica" w:eastAsia="Helvetica" w:hAnsi="Helvetica"/>
          <w:sz w:val="20"/>
          <w:szCs w:val="20"/>
        </w:rPr>
        <w:t xml:space="preserve">(3) Sämtliche erforderlichen Dokumente sind dem Auftragnehmer spätestens 3 Werktage vor dem geplanten Versand in vollständiger und korrekter Form zu übergeben. Verzögerungen, Zusatzkosten, Standgelder oder behördliche Strafen, die aus fehlenden, unvollständigen oder fehlerhaften Dokumenten resultieren, gehen ausschließlich zu Lasten des Auftraggebers.</w:t>
      </w:r>
    </w:p>
    <w:p>
      <w:pPr>
        <w:spacing w:after="120"/>
      </w:pPr>
      <w:r>
        <w:rPr>
          <w:rFonts w:ascii="Helvetica" w:cs="Helvetica" w:eastAsia="Helvetica" w:hAnsi="Helvetica"/>
          <w:sz w:val="20"/>
          <w:szCs w:val="20"/>
        </w:rPr>
        <w:t xml:space="preserve">(4) Der Auftragnehmer ist nicht verpflichtet, die vom Auftraggeber bereitgestellten Dokumente auf ihre inhaltliche Richtigkeit oder Vollständigkeit zu prüfen. Der Auftraggeber stellt den Auftragnehmer von sämtlichen Ansprüchen Dritter, Bußgeldern, Zollnachforderungen und Kosten frei, die aus mangelhaften Dokumenten resultieren.</w:t>
      </w:r>
    </w:p>
    <w:p>
      <w:pPr>
        <w:spacing w:after="120"/>
      </w:pPr>
      <w:r>
        <w:rPr>
          <w:rFonts w:ascii="Helvetica" w:cs="Helvetica" w:eastAsia="Helvetica" w:hAnsi="Helvetica"/>
          <w:sz w:val="20"/>
          <w:szCs w:val="20"/>
        </w:rPr>
        <w:t xml:space="preserve">(5) Zölle, Einfuhrsteuern und sonstige behördliche Abgaben sind vom Auftraggeber unmittelbar an die zuständige Behörde zu entrichten. Der Auftragnehmer tritt nicht als Zollschuldner auf und übernimmt keine Haftung für Zollverbindlichkeiten.</w:t>
      </w:r>
    </w:p>
    <w:p>
      <w:pPr>
        <w:pStyle w:val="Heading2"/>
        <w:spacing w:after="100" w:before="300"/>
      </w:pPr>
      <w:r>
        <w:rPr>
          <w:rFonts w:ascii="Helvetica" w:cs="Helvetica" w:eastAsia="Helvetica" w:hAnsi="Helvetica"/>
          <w:b/>
          <w:bCs/>
          <w:sz w:val="22"/>
          <w:szCs w:val="22"/>
        </w:rPr>
        <w:t xml:space="preserve">§ 11 Fahrzeugtransport</w:t>
      </w:r>
    </w:p>
    <w:p>
      <w:pPr>
        <w:spacing w:after="120"/>
      </w:pPr>
      <w:r>
        <w:rPr>
          <w:rFonts w:ascii="Helvetica" w:cs="Helvetica" w:eastAsia="Helvetica" w:hAnsi="Helvetica"/>
          <w:sz w:val="20"/>
          <w:szCs w:val="20"/>
        </w:rPr>
        <w:t xml:space="preserve">(1) Beim Transport von Fahrzeugen wird vor Übernahme ein Zustandsbericht (Condition Report) erstellt. Der Auftraggeber ist verpflichtet, den Zustandsbericht sorgfältig zu prüfen und zu unterzeichnen. Beanstandungen sind ausschließlich zum Zeitpunkt der Übergabe geltend zu machen.</w:t>
      </w:r>
    </w:p>
    <w:p>
      <w:pPr>
        <w:spacing w:after="120"/>
      </w:pPr>
      <w:r>
        <w:rPr>
          <w:rFonts w:ascii="Helvetica" w:cs="Helvetica" w:eastAsia="Helvetica" w:hAnsi="Helvetica"/>
          <w:sz w:val="20"/>
          <w:szCs w:val="20"/>
        </w:rPr>
        <w:t xml:space="preserve">(2) Schäden, die nicht im Zustandsbericht bei Übernahme dokumentiert sind, gelten als während des Transports entstanden, sofern der Auftragnehmer nicht das Gegenteil beweist. Nachträgliche Reklamationen nach Unterzeichnung des Abnahmeprotokolls bei Ablieferung sind ausgeschlossen.</w:t>
      </w:r>
    </w:p>
    <w:p>
      <w:pPr>
        <w:spacing w:after="120"/>
      </w:pPr>
      <w:r>
        <w:rPr>
          <w:rFonts w:ascii="Helvetica" w:cs="Helvetica" w:eastAsia="Helvetica" w:hAnsi="Helvetica"/>
          <w:sz w:val="20"/>
          <w:szCs w:val="20"/>
        </w:rPr>
        <w:t xml:space="preserve">(3) Der Kraftstofftank muss bei Übergabe maximal zu einem Viertel gefüllt sein. Persönliche Gegenstände dürfen sich nicht im Fahrzeug befinden. Für nicht entfernte persönliche Gegenstände übernimmt der Auftragnehmer keine Haftung.</w:t>
      </w:r>
    </w:p>
    <w:p>
      <w:pPr>
        <w:pStyle w:val="Heading2"/>
        <w:spacing w:after="100" w:before="300"/>
      </w:pPr>
      <w:r>
        <w:rPr>
          <w:rFonts w:ascii="Helvetica" w:cs="Helvetica" w:eastAsia="Helvetica" w:hAnsi="Helvetica"/>
          <w:b/>
          <w:bCs/>
          <w:sz w:val="22"/>
          <w:szCs w:val="22"/>
        </w:rPr>
        <w:t xml:space="preserve">§ 12 Naher Osten und Krisengebiete</w:t>
      </w:r>
    </w:p>
    <w:p>
      <w:pPr>
        <w:spacing w:after="120"/>
      </w:pPr>
      <w:r>
        <w:rPr>
          <w:rFonts w:ascii="Helvetica" w:cs="Helvetica" w:eastAsia="Helvetica" w:hAnsi="Helvetica"/>
          <w:sz w:val="20"/>
          <w:szCs w:val="20"/>
        </w:rPr>
        <w:t xml:space="preserve">(1) Bei Transporten in den Nahen Osten und insbesondere nach Syrien gelten erweiterte Sorgfaltspflichten. Der Auftraggeber erkennt an, dass diese Korridore besonderen Risiken unterliegen und akzeptiert die sich daraus ergebenden Einschränkungen.</w:t>
      </w:r>
    </w:p>
    <w:p>
      <w:pPr>
        <w:spacing w:after="120"/>
      </w:pPr>
      <w:r>
        <w:rPr>
          <w:rFonts w:ascii="Helvetica" w:cs="Helvetica" w:eastAsia="Helvetica" w:hAnsi="Helvetica"/>
          <w:sz w:val="20"/>
          <w:szCs w:val="20"/>
        </w:rPr>
        <w:t xml:space="preserve">(2) Der Auftragnehmer behält sich das alleinige und uneingeschränkte Recht vor, Aufträge ohne Angabe von Gründen abzulehnen, wenn nach eigenem Ermessen ein Verstoß gegen Sanktionsbestimmungen nicht ausgeschlossen werden kann.</w:t>
      </w:r>
    </w:p>
    <w:p>
      <w:pPr>
        <w:spacing w:after="120"/>
      </w:pPr>
      <w:r>
        <w:rPr>
          <w:rFonts w:ascii="Helvetica" w:cs="Helvetica" w:eastAsia="Helvetica" w:hAnsi="Helvetica"/>
          <w:sz w:val="20"/>
          <w:szCs w:val="20"/>
        </w:rPr>
        <w:t xml:space="preserve">(3) Krisenzuschläge (War Risk Surcharge, Congestion Surcharge, Emergency Bunker Surcharge) können bei geopolitischen Veränderungen mit einer Ankündigungsfrist von 3 Werktagen erhoben werden. Bereits bestätigte Aufträge sind hiervon nicht ausgenommen.</w:t>
      </w:r>
    </w:p>
    <w:p>
      <w:pPr>
        <w:spacing w:after="120"/>
      </w:pPr>
      <w:r>
        <w:rPr>
          <w:rFonts w:ascii="Helvetica" w:cs="Helvetica" w:eastAsia="Helvetica" w:hAnsi="Helvetica"/>
          <w:sz w:val="20"/>
          <w:szCs w:val="20"/>
        </w:rPr>
        <w:t xml:space="preserve">(4) Bei höherer Gewalt in Krisengebieten ist der Auftragnehmer berechtigt, die Ware auf Kosten und Risiko des Auftraggebers zwischenzulagern oder an den nächsten sicheren Ort zu verbringen.</w:t>
      </w:r>
    </w:p>
    <w:p>
      <w:pPr>
        <w:pStyle w:val="Heading2"/>
        <w:spacing w:after="100" w:before="300"/>
      </w:pPr>
      <w:r>
        <w:rPr>
          <w:rFonts w:ascii="Helvetica" w:cs="Helvetica" w:eastAsia="Helvetica" w:hAnsi="Helvetica"/>
          <w:b/>
          <w:bCs/>
          <w:sz w:val="22"/>
          <w:szCs w:val="22"/>
        </w:rPr>
        <w:t xml:space="preserve">§ 13 Höhere Gewalt</w:t>
      </w:r>
    </w:p>
    <w:p>
      <w:pPr>
        <w:spacing w:after="120"/>
      </w:pPr>
      <w:r>
        <w:rPr>
          <w:rFonts w:ascii="Helvetica" w:cs="Helvetica" w:eastAsia="Helvetica" w:hAnsi="Helvetica"/>
          <w:sz w:val="20"/>
          <w:szCs w:val="20"/>
        </w:rPr>
        <w:t xml:space="preserve">(1) Ereignisse höherer Gewalt — einschließlich, aber nicht beschränkt auf Krieg, Terrorismus, Pandemien, Epidemien, Naturkatastrophen, Streiks, Hafensperrungen, Kanalsperrungen, behördliche Anordnungen, Cyberangriffe und Energieversorgungsengpässe — befreien den Auftragnehmer für die Dauer und im Umfang der Beeinträchtigung von der Leistungspflicht, ohne dass hieraus Schadensersatzansprüche des Auftraggebers entstehen.</w:t>
      </w:r>
    </w:p>
    <w:p>
      <w:pPr>
        <w:spacing w:after="120"/>
      </w:pPr>
      <w:r>
        <w:rPr>
          <w:rFonts w:ascii="Helvetica" w:cs="Helvetica" w:eastAsia="Helvetica" w:hAnsi="Helvetica"/>
          <w:sz w:val="20"/>
          <w:szCs w:val="20"/>
        </w:rPr>
        <w:t xml:space="preserve">(2) Wird die Leistungserbringung durch höhere Gewalt um mehr als 30 Tage verzögert, ist ausschließlich der Auftragnehmer berechtigt, vom Vertrag zurückzutreten. Der Auftraggeber bleibt für die bis dahin erbrachten Teilleistungen zahlungspflichtig.</w:t>
      </w:r>
    </w:p>
    <w:p>
      <w:pPr>
        <w:pStyle w:val="Heading2"/>
        <w:spacing w:after="100" w:before="300"/>
      </w:pPr>
      <w:r>
        <w:rPr>
          <w:rFonts w:ascii="Helvetica" w:cs="Helvetica" w:eastAsia="Helvetica" w:hAnsi="Helvetica"/>
          <w:b/>
          <w:bCs/>
          <w:sz w:val="22"/>
          <w:szCs w:val="22"/>
        </w:rPr>
        <w:t xml:space="preserve">§ 14 Reklamationen und Ausschlussfristen</w:t>
      </w:r>
    </w:p>
    <w:p>
      <w:pPr>
        <w:spacing w:after="120"/>
      </w:pPr>
      <w:r>
        <w:rPr>
          <w:rFonts w:ascii="Helvetica" w:cs="Helvetica" w:eastAsia="Helvetica" w:hAnsi="Helvetica"/>
          <w:sz w:val="20"/>
          <w:szCs w:val="20"/>
        </w:rPr>
        <w:t xml:space="preserve">(1) Erkennbare Schäden und Verluste sind bei Ablieferung sofort — spätestens am Tag der Ablieferung — schriftlich beim Frachtführer und beim Auftragnehmer zu rügen. Spätere Rügen sind ausgeschlossen.</w:t>
      </w:r>
    </w:p>
    <w:p>
      <w:pPr>
        <w:spacing w:after="120"/>
      </w:pPr>
      <w:r>
        <w:rPr>
          <w:rFonts w:ascii="Helvetica" w:cs="Helvetica" w:eastAsia="Helvetica" w:hAnsi="Helvetica"/>
          <w:sz w:val="20"/>
          <w:szCs w:val="20"/>
        </w:rPr>
        <w:t xml:space="preserve">(2) Verdeckte Schäden sind innerhalb von 5 Kalendertagen nach Ablieferung schriftlich an info@agha-gmbh.de zu melden. Nach Ablauf dieser Frist gilt die Lieferung als vertragsgemäß und schadenfrei angenommen.</w:t>
      </w:r>
    </w:p>
    <w:p>
      <w:pPr>
        <w:spacing w:after="120"/>
      </w:pPr>
      <w:r>
        <w:rPr>
          <w:rFonts w:ascii="Helvetica" w:cs="Helvetica" w:eastAsia="Helvetica" w:hAnsi="Helvetica"/>
          <w:sz w:val="20"/>
          <w:szCs w:val="20"/>
        </w:rPr>
        <w:t xml:space="preserve">(3) Eine vom Empfänger oder dessen Beauftragten unterschriebene Empfangsbestätigung oder eine digitale Fotodokumentation des Ablieferungszustands gilt als rechtsgültiger Abliefernachweis (Proof of Delivery).</w:t>
      </w:r>
    </w:p>
    <w:p>
      <w:pPr>
        <w:spacing w:after="120"/>
      </w:pPr>
      <w:r>
        <w:rPr>
          <w:rFonts w:ascii="Helvetica" w:cs="Helvetica" w:eastAsia="Helvetica" w:hAnsi="Helvetica"/>
          <w:sz w:val="20"/>
          <w:szCs w:val="20"/>
        </w:rPr>
        <w:t xml:space="preserve">(4) Reklamationen müssen die Sendungsnummer, eine detaillierte Schadensbeschreibung, den geschätzten Schadenswert sowie aussagekräftige Fotos enthalten. Unvollständige Reklamationen gelten als nicht erhoben.</w:t>
      </w:r>
    </w:p>
    <w:p>
      <w:pPr>
        <w:pStyle w:val="Heading2"/>
        <w:spacing w:after="100" w:before="300"/>
      </w:pPr>
      <w:r>
        <w:rPr>
          <w:rFonts w:ascii="Helvetica" w:cs="Helvetica" w:eastAsia="Helvetica" w:hAnsi="Helvetica"/>
          <w:b/>
          <w:bCs/>
          <w:sz w:val="22"/>
          <w:szCs w:val="22"/>
        </w:rPr>
        <w:t xml:space="preserve">§ 15 Datenschutz</w:t>
      </w:r>
    </w:p>
    <w:p>
      <w:pPr>
        <w:spacing w:after="120"/>
      </w:pPr>
      <w:r>
        <w:rPr>
          <w:rFonts w:ascii="Helvetica" w:cs="Helvetica" w:eastAsia="Helvetica" w:hAnsi="Helvetica"/>
          <w:sz w:val="20"/>
          <w:szCs w:val="20"/>
        </w:rPr>
        <w:t xml:space="preserve">(1) Die Erhebung und Verarbeitung personenbezogener Daten erfolgt gemäß der EU-Datenschutz-Grundverordnung (DSGVO) und dem Bundesdatenschutzgesetz (BDSG).</w:t>
      </w:r>
    </w:p>
    <w:p>
      <w:pPr>
        <w:spacing w:after="120"/>
      </w:pPr>
      <w:r>
        <w:rPr>
          <w:rFonts w:ascii="Helvetica" w:cs="Helvetica" w:eastAsia="Helvetica" w:hAnsi="Helvetica"/>
          <w:sz w:val="20"/>
          <w:szCs w:val="20"/>
        </w:rPr>
        <w:t xml:space="preserve">(2) Einzelheiten entnehmen Sie bitte unserer Datenschutzerklärung unter www.agha-gmbh.de/datenschutz.</w:t>
      </w:r>
    </w:p>
    <w:p>
      <w:pPr>
        <w:pStyle w:val="Heading2"/>
        <w:spacing w:after="100" w:before="300"/>
      </w:pPr>
      <w:r>
        <w:rPr>
          <w:rFonts w:ascii="Helvetica" w:cs="Helvetica" w:eastAsia="Helvetica" w:hAnsi="Helvetica"/>
          <w:b/>
          <w:bCs/>
          <w:sz w:val="22"/>
          <w:szCs w:val="22"/>
        </w:rPr>
        <w:t xml:space="preserve">§ 16 Schlussbestimmungen</w:t>
      </w:r>
    </w:p>
    <w:p>
      <w:pPr>
        <w:spacing w:after="120"/>
      </w:pPr>
      <w:r>
        <w:rPr>
          <w:rFonts w:ascii="Helvetica" w:cs="Helvetica" w:eastAsia="Helvetica" w:hAnsi="Helvetica"/>
          <w:sz w:val="20"/>
          <w:szCs w:val="20"/>
        </w:rPr>
        <w:t xml:space="preserve">(1) Ausschließlicher Gerichtsstand für alle Streitigkeiten aus oder im Zusammenhang mit dem Vertragsverhältnis ist Düsseldorf, sofern der Auftraggeber Kaufmann, juristische Person des öffentlichen Rechts oder öffentlich-rechtliches Sondervermögen ist.</w:t>
      </w:r>
    </w:p>
    <w:p>
      <w:pPr>
        <w:spacing w:after="120"/>
      </w:pPr>
      <w:r>
        <w:rPr>
          <w:rFonts w:ascii="Helvetica" w:cs="Helvetica" w:eastAsia="Helvetica" w:hAnsi="Helvetica"/>
          <w:sz w:val="20"/>
          <w:szCs w:val="20"/>
        </w:rPr>
        <w:t xml:space="preserve">(2) Es gilt ausschließlich das Recht der Bundesrepublik Deutschland. Das UN-Kaufrecht (CISG) wird ausdrücklich ausgeschlossen.</w:t>
      </w:r>
    </w:p>
    <w:p>
      <w:pPr>
        <w:spacing w:after="120"/>
      </w:pPr>
      <w:r>
        <w:rPr>
          <w:rFonts w:ascii="Helvetica" w:cs="Helvetica" w:eastAsia="Helvetica" w:hAnsi="Helvetica"/>
          <w:sz w:val="20"/>
          <w:szCs w:val="20"/>
        </w:rPr>
        <w:t xml:space="preserve">(3) Sämtliche Vertragsunterlagen, Korrespondenz und Streitbeilegungsverfahren werden in deutscher Sprache geführt.</w:t>
      </w:r>
    </w:p>
    <w:p>
      <w:pPr>
        <w:spacing w:after="120"/>
      </w:pPr>
      <w:r>
        <w:rPr>
          <w:rFonts w:ascii="Helvetica" w:cs="Helvetica" w:eastAsia="Helvetica" w:hAnsi="Helvetica"/>
          <w:sz w:val="20"/>
          <w:szCs w:val="20"/>
        </w:rPr>
        <w:t xml:space="preserve">(4) Sollten einzelne Bestimmungen dieser AGB ganz oder teilweise unwirksam sein oder werden, bleibt die Wirksamkeit der übrigen Bestimmungen unberührt. An die Stelle der unwirksamen Bestimmung tritt eine wirksame Bestimmung, die dem wirtschaftlichen Zweck der unwirksamen Bestimmung am nächsten kommt.</w:t>
      </w:r>
    </w:p>
    <w:p>
      <w:pPr>
        <w:spacing w:after="120"/>
      </w:pPr>
      <w:r>
        <w:rPr>
          <w:rFonts w:ascii="Helvetica" w:cs="Helvetica" w:eastAsia="Helvetica" w:hAnsi="Helvetica"/>
          <w:sz w:val="20"/>
          <w:szCs w:val="20"/>
        </w:rPr>
        <w:t xml:space="preserve">(5) Änderungen und Ergänzungen dieser AGB bedürfen der Schriftform. Dies gilt auch für die Aufhebung dieses Schriftformerfordernisses.</w:t>
      </w:r>
    </w:p>
    <w:p>
      <w:pPr>
        <w:spacing w:after="120"/>
      </w:pPr>
      <w:r>
        <w:rPr>
          <w:rFonts w:ascii="Helvetica" w:cs="Helvetica" w:eastAsia="Helvetica" w:hAnsi="Helvetica"/>
          <w:sz w:val="20"/>
          <w:szCs w:val="20"/>
        </w:rPr>
        <w:t xml:space="preserve">(6) Der Auftragnehmer behält sich das Recht vor, diese AGB jederzeit für zukünftige Aufträge zu ändern. Die jeweils aktuelle Fassung ist unter www.agha-gmbh.de/agb abrufbar.</w:t>
      </w:r>
    </w:p>
    <w:p>
      <w:pPr>
        <w:spacing w:after="60"/>
      </w:pPr>
    </w:p>
    <w:p>
      <w:pPr>
        <w:spacing w:after="120"/>
      </w:pPr>
      <w:r>
        <w:rPr>
          <w:rFonts w:ascii="Helvetica" w:cs="Helvetica" w:eastAsia="Helvetica" w:hAnsi="Helvetica"/>
          <w:b/>
          <w:bCs/>
          <w:sz w:val="20"/>
          <w:szCs w:val="20"/>
        </w:rPr>
        <w:t xml:space="preserve">AGHA GmbH</w:t>
      </w:r>
      <w:r>
        <w:rPr>
          <w:rFonts w:ascii="Helvetica" w:cs="Helvetica" w:eastAsia="Helvetica" w:hAnsi="Helvetica"/>
          <w:sz w:val="20"/>
          <w:szCs w:val="20"/>
        </w:rPr>
        <w:t xml:space="preserve"/>
      </w:r>
    </w:p>
    <w:p>
      <w:pPr>
        <w:spacing w:after="120"/>
      </w:pPr>
      <w:r>
        <w:rPr>
          <w:rFonts w:ascii="Helvetica" w:cs="Helvetica" w:eastAsia="Helvetica" w:hAnsi="Helvetica"/>
          <w:sz w:val="20"/>
          <w:szCs w:val="20"/>
        </w:rPr>
        <w:t xml:space="preserve">Düsseldorf, Deutschland</w:t>
      </w:r>
    </w:p>
    <w:p>
      <w:pPr>
        <w:spacing w:after="120"/>
      </w:pPr>
      <w:r>
        <w:rPr>
          <w:rFonts w:ascii="Helvetica" w:cs="Helvetica" w:eastAsia="Helvetica" w:hAnsi="Helvetica"/>
          <w:sz w:val="20"/>
          <w:szCs w:val="20"/>
        </w:rPr>
        <w:t xml:space="preserve">info@agha-gmbh.de · www.agha-gmbh.de</w:t>
      </w:r>
    </w:p>
    <w:p>
      <w:pPr>
        <w:spacing w:after="120"/>
      </w:pPr>
      <w:r>
        <w:rPr>
          <w:rFonts w:ascii="Helvetica" w:cs="Helvetica" w:eastAsia="Helvetica" w:hAnsi="Helvetica"/>
          <w:sz w:val="20"/>
          <w:szCs w:val="20"/>
        </w:rPr>
        <w:t xml:space="preserve">Geschäftsführer: Mousa Agha</w:t>
      </w:r>
    </w:p>
    <w:p>
      <w:pPr>
        <w:spacing w:after="120"/>
      </w:pPr>
      <w:r>
        <w:rPr>
          <w:rFonts w:ascii="Helvetica" w:cs="Helvetica" w:eastAsia="Helvetica" w:hAnsi="Helvetica"/>
          <w:sz w:val="20"/>
          <w:szCs w:val="20"/>
        </w:rPr>
        <w:t xml:space="preserve">Amtsgericht Düsseldorf · HRB XXXXX</w:t>
      </w:r>
    </w:p>
    <w:p>
      <w:pPr>
        <w:spacing w:after="60"/>
      </w:pPr>
    </w:p>
    <w:p>
      <w:pPr>
        <w:spacing w:after="120"/>
      </w:pPr>
      <w:r>
        <w:rPr>
          <w:rFonts w:ascii="Helvetica" w:cs="Helvetica" w:eastAsia="Helvetica" w:hAnsi="Helvetica"/>
          <w:sz w:val="20"/>
          <w:szCs w:val="20"/>
        </w:rPr>
        <w:t xml:space="preserve">Version 1.0 — April 2026</w:t>
      </w:r>
    </w:p>
    <w:p>
      <w:pPr>
        <w:spacing w:after="60"/>
      </w:pPr>
    </w:p>
    <w:p>
      <w:pPr>
        <w:spacing w:after="120"/>
      </w:pPr>
      <w:r>
        <w:rPr>
          <w:rFonts w:ascii="Helvetica" w:cs="Helvetica" w:eastAsia="Helvetica" w:hAnsi="Helvetica"/>
          <w:sz w:val="20"/>
          <w:szCs w:val="20"/>
        </w:rPr>
        <w:t xml:space="preserve">_____________________________________________</w:t>
      </w:r>
    </w:p>
    <w:p>
      <w:pPr>
        <w:spacing w:after="120"/>
      </w:pPr>
      <w:r>
        <w:rPr>
          <w:rFonts w:ascii="Helvetica" w:cs="Helvetica" w:eastAsia="Helvetica" w:hAnsi="Helvetica"/>
          <w:sz w:val="20"/>
          <w:szCs w:val="20"/>
        </w:rPr>
        <w:t xml:space="preserve">Place, Date / Client Signature</w:t>
      </w:r>
    </w:p>
    <w:p>
      <w:pPr>
        <w:spacing w:after="60"/>
      </w:pPr>
    </w:p>
    <w:p>
      <w:pPr>
        <w:spacing w:after="120"/>
      </w:pPr>
      <w:r>
        <w:rPr>
          <w:rFonts w:ascii="Helvetica" w:cs="Helvetica" w:eastAsia="Helvetica" w:hAnsi="Helvetica"/>
          <w:sz w:val="20"/>
          <w:szCs w:val="20"/>
        </w:rPr>
        <w:t xml:space="preserve">_____________________________________________</w:t>
      </w:r>
    </w:p>
    <w:p>
      <w:pPr>
        <w:spacing w:after="120"/>
      </w:pPr>
      <w:r>
        <w:rPr>
          <w:rFonts w:ascii="Helvetica" w:cs="Helvetica" w:eastAsia="Helvetica" w:hAnsi="Helvetica"/>
          <w:sz w:val="20"/>
          <w:szCs w:val="20"/>
        </w:rPr>
        <w:t xml:space="preserve">Place, Date / AGHA GmbH Signature</w:t>
      </w:r>
    </w:p>
    <w:p>
      <w:pPr>
        <w:spacing w:after="60"/>
      </w:pPr>
    </w:p>
    <w:p>
      <w:pPr>
        <w:spacing w:after="120"/>
      </w:pPr>
      <w:r>
        <w:rPr>
          <w:rFonts w:ascii="Helvetica" w:cs="Helvetica" w:eastAsia="Helvetica" w:hAnsi="Helvetica"/>
          <w:sz w:val="20"/>
          <w:szCs w:val="20"/>
        </w:rPr>
        <w:t xml:space="preserve">These GTC may be supplemented by individual framework agreements. In case of conflict, the individual agreement shall prevail.</w:t>
      </w:r>
    </w:p>
    <w:p>
      <w:pPr>
        <w:spacing w:after="60"/>
      </w:pPr>
    </w:p>
    <w:p>
      <w:pPr>
        <w:spacing w:after="120"/>
      </w:pPr>
      <w:r>
        <w:rPr>
          <w:rFonts w:ascii="Helvetica" w:cs="Helvetica" w:eastAsia="Helvetica" w:hAnsi="Helvetica"/>
          <w:sz w:val="20"/>
          <w:szCs w:val="20"/>
        </w:rPr>
        <w:t xml:space="preserve">Version 1.0 — April 2026</w:t>
      </w:r>
    </w:p>
    <w:p>
      <w:pPr>
        <w:spacing w:after="60"/>
      </w:pPr>
    </w:p>
    <w:p>
      <w:pPr>
        <w:spacing w:after="120"/>
      </w:pPr>
      <w:r>
        <w:rPr>
          <w:rFonts w:ascii="Helvetica" w:cs="Helvetica" w:eastAsia="Helvetica" w:hAnsi="Helvetica"/>
          <w:sz w:val="20"/>
          <w:szCs w:val="20"/>
        </w:rPr>
        <w:t xml:space="preserve">_____________________________________________</w:t>
      </w:r>
    </w:p>
    <w:p>
      <w:pPr>
        <w:spacing w:after="120"/>
      </w:pPr>
      <w:r>
        <w:rPr>
          <w:rFonts w:ascii="Helvetica" w:cs="Helvetica" w:eastAsia="Helvetica" w:hAnsi="Helvetica"/>
          <w:sz w:val="20"/>
          <w:szCs w:val="20"/>
        </w:rPr>
        <w:t xml:space="preserve">Ort, Datum / Unterschrift Auftraggeber</w:t>
      </w:r>
    </w:p>
    <w:p>
      <w:pPr>
        <w:spacing w:after="60"/>
      </w:pPr>
    </w:p>
    <w:p>
      <w:pPr>
        <w:spacing w:after="120"/>
      </w:pPr>
      <w:r>
        <w:rPr>
          <w:rFonts w:ascii="Helvetica" w:cs="Helvetica" w:eastAsia="Helvetica" w:hAnsi="Helvetica"/>
          <w:sz w:val="20"/>
          <w:szCs w:val="20"/>
        </w:rPr>
        <w:t xml:space="preserve">_____________________________________________</w:t>
      </w:r>
    </w:p>
    <w:p>
      <w:pPr>
        <w:spacing w:after="120"/>
      </w:pPr>
      <w:r>
        <w:rPr>
          <w:rFonts w:ascii="Helvetica" w:cs="Helvetica" w:eastAsia="Helvetica" w:hAnsi="Helvetica"/>
          <w:sz w:val="20"/>
          <w:szCs w:val="20"/>
        </w:rPr>
        <w:t xml:space="preserve">Ort, Datum / Unterschrift AGHA GmbH</w:t>
      </w:r>
    </w:p>
    <w:p>
      <w:pPr>
        <w:spacing w:after="60"/>
      </w:pPr>
    </w:p>
    <w:p>
      <w:pPr>
        <w:spacing w:after="120"/>
      </w:pPr>
      <w:r>
        <w:rPr>
          <w:rFonts w:ascii="Helvetica" w:cs="Helvetica" w:eastAsia="Helvetica" w:hAnsi="Helvetica"/>
          <w:sz w:val="20"/>
          <w:szCs w:val="20"/>
        </w:rPr>
        <w:t xml:space="preserve">Diese AGB können durch individuelle Rahmenvereinbarungen ergänzt werden. Im Widerspruchsfall geht die individuelle Vereinbarung vor.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2026-05-05T06:46:38.465Z</dcterms:created>
  <dcterms:modified xsi:type="dcterms:W3CDTF">2026-05-05T06:46:38.466Z</dcterms:modified>
</cp:coreProperties>
</file>

<file path=docProps/custom.xml><?xml version="1.0" encoding="utf-8"?>
<Properties xmlns="http://schemas.openxmlformats.org/officeDocument/2006/custom-properties" xmlns:vt="http://schemas.openxmlformats.org/officeDocument/2006/docPropsVTypes"/>
</file>