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400"/>
      </w:pPr>
      <w:r>
        <w:rPr>
          <w:rFonts w:ascii="Helvetica" w:cs="Helvetica" w:eastAsia="Helvetica" w:hAnsi="Helvetica"/>
          <w:b/>
          <w:bCs/>
          <w:color w:val="5a7850"/>
          <w:sz w:val="28"/>
          <w:szCs w:val="28"/>
        </w:rPr>
        <w:t xml:space="preserve">GENERAL TERMS AND CONDITIONS FOR SUBCONTRACTORS</w:t>
      </w:r>
    </w:p>
    <w:p>
      <w:pPr>
        <w:spacing w:after="120"/>
      </w:pPr>
      <w:r>
        <w:rPr>
          <w:rFonts w:ascii="Helvetica" w:cs="Helvetica" w:eastAsia="Helvetica" w:hAnsi="Helvetica"/>
          <w:sz w:val="20"/>
          <w:szCs w:val="20"/>
        </w:rPr>
        <w:t xml:space="preserve">AGHA GmbH — Transport &amp; Logistics</w:t>
      </w:r>
    </w:p>
    <w:p>
      <w:pPr>
        <w:spacing w:after="120"/>
      </w:pPr>
      <w:r>
        <w:rPr>
          <w:rFonts w:ascii="Helvetica" w:cs="Helvetica" w:eastAsia="Helvetica" w:hAnsi="Helvetica"/>
          <w:sz w:val="20"/>
          <w:szCs w:val="20"/>
        </w:rPr>
        <w:t xml:space="preserve">Effective: April 2026</w:t>
      </w:r>
    </w:p>
    <w:p>
      <w:pPr>
        <w:spacing w:after="60"/>
      </w:pPr>
    </w:p>
    <w:p>
      <w:pPr>
        <w:pStyle w:val="Heading2"/>
        <w:spacing w:after="100" w:before="300"/>
      </w:pPr>
      <w:r>
        <w:rPr>
          <w:rFonts w:ascii="Helvetica" w:cs="Helvetica" w:eastAsia="Helvetica" w:hAnsi="Helvetica"/>
          <w:b/>
          <w:bCs/>
          <w:sz w:val="22"/>
          <w:szCs w:val="22"/>
        </w:rPr>
        <w:t xml:space="preserve">§ 1 Scope and Subject</w:t>
      </w:r>
    </w:p>
    <w:p>
      <w:pPr>
        <w:spacing w:after="120"/>
      </w:pPr>
      <w:r>
        <w:rPr>
          <w:rFonts w:ascii="Helvetica" w:cs="Helvetica" w:eastAsia="Helvetica" w:hAnsi="Helvetica"/>
          <w:sz w:val="20"/>
          <w:szCs w:val="20"/>
        </w:rPr>
        <w:t xml:space="preserve">(1) These General Terms and Conditions (GTC) apply to all contractual relationships between AGHA GmbH, Düsseldorf (hereinafter "AGHA") and subcontractors, sub-carriers and transport companies engaged by AGHA (hereinafter "Subcontractor") for the execution of transport, forwarding, warehousing and logistics services.</w:t>
      </w:r>
    </w:p>
    <w:p>
      <w:pPr>
        <w:spacing w:after="120"/>
      </w:pPr>
      <w:r>
        <w:rPr>
          <w:rFonts w:ascii="Helvetica" w:cs="Helvetica" w:eastAsia="Helvetica" w:hAnsi="Helvetica"/>
          <w:sz w:val="20"/>
          <w:szCs w:val="20"/>
        </w:rPr>
        <w:t xml:space="preserve">(2) Deviating terms of the Subcontractor shall not apply, even if AGHA does not expressly object. They require express written consent from AGHA.</w:t>
      </w:r>
    </w:p>
    <w:p>
      <w:pPr>
        <w:spacing w:after="120"/>
      </w:pPr>
      <w:r>
        <w:rPr>
          <w:rFonts w:ascii="Helvetica" w:cs="Helvetica" w:eastAsia="Helvetica" w:hAnsi="Helvetica"/>
          <w:sz w:val="20"/>
          <w:szCs w:val="20"/>
        </w:rPr>
        <w:t xml:space="preserve">(3) The Subcontractor acts as an independent contractor. No employment relationship is established.</w:t>
      </w:r>
    </w:p>
    <w:p>
      <w:pPr>
        <w:pStyle w:val="Heading2"/>
        <w:spacing w:after="100" w:before="300"/>
      </w:pPr>
      <w:r>
        <w:rPr>
          <w:rFonts w:ascii="Helvetica" w:cs="Helvetica" w:eastAsia="Helvetica" w:hAnsi="Helvetica"/>
          <w:b/>
          <w:bCs/>
          <w:sz w:val="22"/>
          <w:szCs w:val="22"/>
        </w:rPr>
        <w:t xml:space="preserve">§ 2 Qualifications and Licences</w:t>
      </w:r>
    </w:p>
    <w:p>
      <w:pPr>
        <w:spacing w:after="120"/>
      </w:pPr>
      <w:r>
        <w:rPr>
          <w:rFonts w:ascii="Helvetica" w:cs="Helvetica" w:eastAsia="Helvetica" w:hAnsi="Helvetica"/>
          <w:sz w:val="20"/>
          <w:szCs w:val="20"/>
        </w:rPr>
        <w:t xml:space="preserve">(1) The Subcontractor warrants that it holds all necessary permits, licences and authorisations, including: road haulage licence, EU Community Licence (for cross-border transport), ADR certificates (for dangerous goods), and all national transport licences for relevant transit countries.</w:t>
      </w:r>
    </w:p>
    <w:p>
      <w:pPr>
        <w:spacing w:after="120"/>
      </w:pPr>
      <w:r>
        <w:rPr>
          <w:rFonts w:ascii="Helvetica" w:cs="Helvetica" w:eastAsia="Helvetica" w:hAnsi="Helvetica"/>
          <w:sz w:val="20"/>
          <w:szCs w:val="20"/>
        </w:rPr>
        <w:t xml:space="preserve">(2) The Subcontractor shall provide current copies of all permits, insurance policies and vehicle documents upon AGHA's request at any time.</w:t>
      </w:r>
    </w:p>
    <w:p>
      <w:pPr>
        <w:spacing w:after="120"/>
      </w:pPr>
      <w:r>
        <w:rPr>
          <w:rFonts w:ascii="Helvetica" w:cs="Helvetica" w:eastAsia="Helvetica" w:hAnsi="Helvetica"/>
          <w:sz w:val="20"/>
          <w:szCs w:val="20"/>
        </w:rPr>
        <w:t xml:space="preserve">(3) The Subcontractor ensures all deployed drivers hold valid driving licences, driver cards, ADR training certificates and residence/work permits for relevant transit countries.</w:t>
      </w:r>
    </w:p>
    <w:p>
      <w:pPr>
        <w:spacing w:after="120"/>
      </w:pPr>
      <w:r>
        <w:rPr>
          <w:rFonts w:ascii="Helvetica" w:cs="Helvetica" w:eastAsia="Helvetica" w:hAnsi="Helvetica"/>
          <w:sz w:val="20"/>
          <w:szCs w:val="20"/>
        </w:rPr>
        <w:t xml:space="preserve">(4) Loss of any required licence must be reported to AGHA within 24 hours.</w:t>
      </w:r>
    </w:p>
    <w:p>
      <w:pPr>
        <w:pStyle w:val="Heading2"/>
        <w:spacing w:after="100" w:before="300"/>
      </w:pPr>
      <w:r>
        <w:rPr>
          <w:rFonts w:ascii="Helvetica" w:cs="Helvetica" w:eastAsia="Helvetica" w:hAnsi="Helvetica"/>
          <w:b/>
          <w:bCs/>
          <w:sz w:val="22"/>
          <w:szCs w:val="22"/>
        </w:rPr>
        <w:t xml:space="preserve">§ 3 Insurance</w:t>
      </w:r>
    </w:p>
    <w:p>
      <w:pPr>
        <w:spacing w:after="120"/>
      </w:pPr>
      <w:r>
        <w:rPr>
          <w:rFonts w:ascii="Helvetica" w:cs="Helvetica" w:eastAsia="Helvetica" w:hAnsi="Helvetica"/>
          <w:sz w:val="20"/>
          <w:szCs w:val="20"/>
        </w:rPr>
        <w:t xml:space="preserve">(1) The Subcontractor shall maintain the following insurance throughout the contract term:</w:t>
      </w:r>
    </w:p>
    <w:p>
      <w:pPr>
        <w:spacing w:after="120"/>
      </w:pPr>
      <w:r>
        <w:rPr>
          <w:rFonts w:ascii="Helvetica" w:cs="Helvetica" w:eastAsia="Helvetica" w:hAnsi="Helvetica"/>
          <w:sz w:val="20"/>
          <w:szCs w:val="20"/>
        </w:rPr>
        <w:t xml:space="preserve">  (a) Carrier liability insurance (CMR) with a minimum coverage of EUR 500,000 per claim.</w:t>
      </w:r>
    </w:p>
    <w:p>
      <w:pPr>
        <w:spacing w:after="120"/>
      </w:pPr>
      <w:r>
        <w:rPr>
          <w:rFonts w:ascii="Helvetica" w:cs="Helvetica" w:eastAsia="Helvetica" w:hAnsi="Helvetica"/>
          <w:sz w:val="20"/>
          <w:szCs w:val="20"/>
        </w:rPr>
        <w:t xml:space="preserve">  (b) Commercial liability insurance with a minimum coverage of EUR 1,000,000 per claim.</w:t>
      </w:r>
    </w:p>
    <w:p>
      <w:pPr>
        <w:spacing w:after="120"/>
      </w:pPr>
      <w:r>
        <w:rPr>
          <w:rFonts w:ascii="Helvetica" w:cs="Helvetica" w:eastAsia="Helvetica" w:hAnsi="Helvetica"/>
          <w:sz w:val="20"/>
          <w:szCs w:val="20"/>
        </w:rPr>
        <w:t xml:space="preserve">  (c) Motor vehicle liability insurance for all deployed vehicles as required by law.</w:t>
      </w:r>
    </w:p>
    <w:p>
      <w:pPr>
        <w:spacing w:after="120"/>
      </w:pPr>
      <w:r>
        <w:rPr>
          <w:rFonts w:ascii="Helvetica" w:cs="Helvetica" w:eastAsia="Helvetica" w:hAnsi="Helvetica"/>
          <w:sz w:val="20"/>
          <w:szCs w:val="20"/>
        </w:rPr>
        <w:t xml:space="preserve">(2) Copies of insurance policies and current coverage confirmations shall be provided upon request.</w:t>
      </w:r>
    </w:p>
    <w:p>
      <w:pPr>
        <w:spacing w:after="120"/>
      </w:pPr>
      <w:r>
        <w:rPr>
          <w:rFonts w:ascii="Helvetica" w:cs="Helvetica" w:eastAsia="Helvetica" w:hAnsi="Helvetica"/>
          <w:sz w:val="20"/>
          <w:szCs w:val="20"/>
        </w:rPr>
        <w:t xml:space="preserve">(3) If minimum insurance levels are not maintained, AGHA may suspend or terminate the cooperation with immediate effect.</w:t>
      </w:r>
    </w:p>
    <w:p>
      <w:pPr>
        <w:pStyle w:val="Heading2"/>
        <w:spacing w:after="100" w:before="300"/>
      </w:pPr>
      <w:r>
        <w:rPr>
          <w:rFonts w:ascii="Helvetica" w:cs="Helvetica" w:eastAsia="Helvetica" w:hAnsi="Helvetica"/>
          <w:b/>
          <w:bCs/>
          <w:sz w:val="22"/>
          <w:szCs w:val="22"/>
        </w:rPr>
        <w:t xml:space="preserve">§ 4 Performance Obligations</w:t>
      </w:r>
    </w:p>
    <w:p>
      <w:pPr>
        <w:spacing w:after="120"/>
      </w:pPr>
      <w:r>
        <w:rPr>
          <w:rFonts w:ascii="Helvetica" w:cs="Helvetica" w:eastAsia="Helvetica" w:hAnsi="Helvetica"/>
          <w:sz w:val="20"/>
          <w:szCs w:val="20"/>
        </w:rPr>
        <w:t xml:space="preserve">(1) The Subcontractor shall perform all assigned transports diligently, on schedule and in compliance with all applicable laws, including driving and rest time regulations, road traffic law and dangerous goods regulations.</w:t>
      </w:r>
    </w:p>
    <w:p>
      <w:pPr>
        <w:spacing w:after="120"/>
      </w:pPr>
      <w:r>
        <w:rPr>
          <w:rFonts w:ascii="Helvetica" w:cs="Helvetica" w:eastAsia="Helvetica" w:hAnsi="Helvetica"/>
          <w:sz w:val="20"/>
          <w:szCs w:val="20"/>
        </w:rPr>
        <w:t xml:space="preserve">(2) GPS tracking is mandatory for all transports. Location data must be provided to AGHA in real time via the provided driver link system or equivalent.</w:t>
      </w:r>
    </w:p>
    <w:p>
      <w:pPr>
        <w:spacing w:after="120"/>
      </w:pPr>
      <w:r>
        <w:rPr>
          <w:rFonts w:ascii="Helvetica" w:cs="Helvetica" w:eastAsia="Helvetica" w:hAnsi="Helvetica"/>
          <w:sz w:val="20"/>
          <w:szCs w:val="20"/>
        </w:rPr>
        <w:t xml:space="preserve">(3) Condition reports and photo documentation must be prepared at collection and delivery and transmitted to AGHA digitally without delay.</w:t>
      </w:r>
    </w:p>
    <w:p>
      <w:pPr>
        <w:spacing w:after="120"/>
      </w:pPr>
      <w:r>
        <w:rPr>
          <w:rFonts w:ascii="Helvetica" w:cs="Helvetica" w:eastAsia="Helvetica" w:hAnsi="Helvetica"/>
          <w:sz w:val="20"/>
          <w:szCs w:val="20"/>
        </w:rPr>
        <w:t xml:space="preserve">(4) Status updates are mandatory at the following milestones: collected, border crossing, intermediate stop, arrival at destination, delivered. Updates via the system provided by AGHA.</w:t>
      </w:r>
    </w:p>
    <w:p>
      <w:pPr>
        <w:spacing w:after="120"/>
      </w:pPr>
      <w:r>
        <w:rPr>
          <w:rFonts w:ascii="Helvetica" w:cs="Helvetica" w:eastAsia="Helvetica" w:hAnsi="Helvetica"/>
          <w:sz w:val="20"/>
          <w:szCs w:val="20"/>
        </w:rPr>
        <w:t xml:space="preserve">(5) Deviations from schedule, route changes, breakdowns, accidents or any incidents must be reported to AGHA within 30 minutes by phone and in writing.</w:t>
      </w:r>
    </w:p>
    <w:p>
      <w:pPr>
        <w:spacing w:after="120"/>
      </w:pPr>
      <w:r>
        <w:rPr>
          <w:rFonts w:ascii="Helvetica" w:cs="Helvetica" w:eastAsia="Helvetica" w:hAnsi="Helvetica"/>
          <w:sz w:val="20"/>
          <w:szCs w:val="20"/>
        </w:rPr>
        <w:t xml:space="preserve">(6) The Subcontractor is solely responsible for proper load securing in accordance with VDI 2700 and applicable European standards. AGHA is not liable for damage attributable to improper load securing by the Subcontractor.</w:t>
      </w:r>
    </w:p>
    <w:p>
      <w:pPr>
        <w:spacing w:after="120"/>
      </w:pPr>
      <w:r>
        <w:rPr>
          <w:rFonts w:ascii="Helvetica" w:cs="Helvetica" w:eastAsia="Helvetica" w:hAnsi="Helvetica"/>
          <w:sz w:val="20"/>
          <w:szCs w:val="20"/>
        </w:rPr>
        <w:t xml:space="preserve">(7) Sub-subcontracting requires prior written approval from AGHA.</w:t>
      </w:r>
    </w:p>
    <w:p>
      <w:pPr>
        <w:pStyle w:val="Heading2"/>
        <w:spacing w:after="100" w:before="300"/>
      </w:pPr>
      <w:r>
        <w:rPr>
          <w:rFonts w:ascii="Helvetica" w:cs="Helvetica" w:eastAsia="Helvetica" w:hAnsi="Helvetica"/>
          <w:b/>
          <w:bCs/>
          <w:sz w:val="22"/>
          <w:szCs w:val="22"/>
        </w:rPr>
        <w:t xml:space="preserve">§ 5 Compensation and Payment</w:t>
      </w:r>
    </w:p>
    <w:p>
      <w:pPr>
        <w:spacing w:after="120"/>
      </w:pPr>
      <w:r>
        <w:rPr>
          <w:rFonts w:ascii="Helvetica" w:cs="Helvetica" w:eastAsia="Helvetica" w:hAnsi="Helvetica"/>
          <w:sz w:val="20"/>
          <w:szCs w:val="20"/>
        </w:rPr>
        <w:t xml:space="preserve">(1) Compensation is determined by the individual order and the agreed rate.</w:t>
      </w:r>
    </w:p>
    <w:p>
      <w:pPr>
        <w:spacing w:after="120"/>
      </w:pPr>
      <w:r>
        <w:rPr>
          <w:rFonts w:ascii="Helvetica" w:cs="Helvetica" w:eastAsia="Helvetica" w:hAnsi="Helvetica"/>
          <w:sz w:val="20"/>
          <w:szCs w:val="20"/>
        </w:rPr>
        <w:t xml:space="preserve">(2) Payment is made within 30 days after confirmed delivery and receipt of a proper invoice. Delivery is confirmed when AGHA has received delivery confirmation from the end recipient.</w:t>
      </w:r>
    </w:p>
    <w:p>
      <w:pPr>
        <w:spacing w:after="120"/>
      </w:pPr>
      <w:r>
        <w:rPr>
          <w:rFonts w:ascii="Helvetica" w:cs="Helvetica" w:eastAsia="Helvetica" w:hAnsi="Helvetica"/>
          <w:sz w:val="20"/>
          <w:szCs w:val="20"/>
        </w:rPr>
        <w:t xml:space="preserve">(3) Invoices must include the order number, AGHA shipment number, delivery date and copies of POD and condition reports. Incomplete invoices will be returned; the payment period restarts upon receipt of the corrected invoice.</w:t>
      </w:r>
    </w:p>
    <w:p>
      <w:pPr>
        <w:spacing w:after="120"/>
      </w:pPr>
      <w:r>
        <w:rPr>
          <w:rFonts w:ascii="Helvetica" w:cs="Helvetica" w:eastAsia="Helvetica" w:hAnsi="Helvetica"/>
          <w:sz w:val="20"/>
          <w:szCs w:val="20"/>
        </w:rPr>
        <w:t xml:space="preserve">(4) AGHA is entitled to set off its own counterclaims against the Subcontractor's receivables — particularly damage claims and contractual penalties.</w:t>
      </w:r>
    </w:p>
    <w:p>
      <w:pPr>
        <w:spacing w:after="120"/>
      </w:pPr>
      <w:r>
        <w:rPr>
          <w:rFonts w:ascii="Helvetica" w:cs="Helvetica" w:eastAsia="Helvetica" w:hAnsi="Helvetica"/>
          <w:sz w:val="20"/>
          <w:szCs w:val="20"/>
        </w:rPr>
        <w:t xml:space="preserve">(5) Fuel costs are borne by the Subcontractor unless expressly agreed otherwise and are included in the agreed freight rate.</w:t>
      </w:r>
    </w:p>
    <w:p>
      <w:pPr>
        <w:spacing w:after="120"/>
      </w:pPr>
      <w:r>
        <w:rPr>
          <w:rFonts w:ascii="Helvetica" w:cs="Helvetica" w:eastAsia="Helvetica" w:hAnsi="Helvetica"/>
          <w:sz w:val="20"/>
          <w:szCs w:val="20"/>
        </w:rPr>
        <w:t xml:space="preserve">(6) AGHA is entitled to withhold payment on disputed invoices until resolution. The Subcontractor may not claim default interest during the dispute period.</w:t>
      </w:r>
    </w:p>
    <w:p>
      <w:pPr>
        <w:spacing w:after="120"/>
      </w:pPr>
      <w:r>
        <w:rPr>
          <w:rFonts w:ascii="Helvetica" w:cs="Helvetica" w:eastAsia="Helvetica" w:hAnsi="Helvetica"/>
          <w:sz w:val="20"/>
          <w:szCs w:val="20"/>
        </w:rPr>
        <w:t xml:space="preserve">(7) In the event of damage claims, AGHA is entitled to withhold the estimated damage amount from outstanding payments until the claim is finally settled.</w:t>
      </w:r>
    </w:p>
    <w:p>
      <w:pPr>
        <w:spacing w:after="120"/>
      </w:pPr>
      <w:r>
        <w:rPr>
          <w:rFonts w:ascii="Helvetica" w:cs="Helvetica" w:eastAsia="Helvetica" w:hAnsi="Helvetica"/>
          <w:sz w:val="20"/>
          <w:szCs w:val="20"/>
        </w:rPr>
        <w:t xml:space="preserve">(8) Payments are made exclusively against proper invoices showing VAT ID and bank account in the Subcontractor's company name.</w:t>
      </w:r>
    </w:p>
    <w:p>
      <w:pPr>
        <w:pStyle w:val="Heading2"/>
        <w:spacing w:after="100" w:before="300"/>
      </w:pPr>
      <w:r>
        <w:rPr>
          <w:rFonts w:ascii="Helvetica" w:cs="Helvetica" w:eastAsia="Helvetica" w:hAnsi="Helvetica"/>
          <w:b/>
          <w:bCs/>
          <w:sz w:val="22"/>
          <w:szCs w:val="22"/>
        </w:rPr>
        <w:t xml:space="preserve">§ 6 Liability and Indemnification</w:t>
      </w:r>
    </w:p>
    <w:p>
      <w:pPr>
        <w:spacing w:after="120"/>
      </w:pPr>
      <w:r>
        <w:rPr>
          <w:rFonts w:ascii="Helvetica" w:cs="Helvetica" w:eastAsia="Helvetica" w:hAnsi="Helvetica"/>
          <w:sz w:val="20"/>
          <w:szCs w:val="20"/>
        </w:rPr>
        <w:t xml:space="preserve">(1) The Subcontractor is liable under HGB and CMR Convention for all damage to transported goods occurring in its custody.</w:t>
      </w:r>
    </w:p>
    <w:p>
      <w:pPr>
        <w:spacing w:after="120"/>
      </w:pPr>
      <w:r>
        <w:rPr>
          <w:rFonts w:ascii="Helvetica" w:cs="Helvetica" w:eastAsia="Helvetica" w:hAnsi="Helvetica"/>
          <w:sz w:val="20"/>
          <w:szCs w:val="20"/>
        </w:rPr>
        <w:t xml:space="preserve">(2) The Subcontractor is additionally liable for all damages to AGHA or AGHA's end clients arising from culpable breach of these GTC, including consequential damages and lost profits.</w:t>
      </w:r>
    </w:p>
    <w:p>
      <w:pPr>
        <w:spacing w:after="120"/>
      </w:pPr>
      <w:r>
        <w:rPr>
          <w:rFonts w:ascii="Helvetica" w:cs="Helvetica" w:eastAsia="Helvetica" w:hAnsi="Helvetica"/>
          <w:sz w:val="20"/>
          <w:szCs w:val="20"/>
        </w:rPr>
        <w:t xml:space="preserve">(3) The Subcontractor shall fully indemnify AGHA against all third-party claims in connection with the Subcontractor's performance — including end client claims, regulatory fines, customs demands and environmental damage.</w:t>
      </w:r>
    </w:p>
    <w:p>
      <w:pPr>
        <w:spacing w:after="120"/>
      </w:pPr>
      <w:r>
        <w:rPr>
          <w:rFonts w:ascii="Helvetica" w:cs="Helvetica" w:eastAsia="Helvetica" w:hAnsi="Helvetica"/>
          <w:sz w:val="20"/>
          <w:szCs w:val="20"/>
        </w:rPr>
        <w:t xml:space="preserve">(4) Damage must be reported to AGHA within 12 hours of discovery with photo documentation and detailed description. Late reporting may increase the Subcontractor's liability.</w:t>
      </w:r>
    </w:p>
    <w:p>
      <w:pPr>
        <w:pStyle w:val="Heading2"/>
        <w:spacing w:after="100" w:before="300"/>
      </w:pPr>
      <w:r>
        <w:rPr>
          <w:rFonts w:ascii="Helvetica" w:cs="Helvetica" w:eastAsia="Helvetica" w:hAnsi="Helvetica"/>
          <w:b/>
          <w:bCs/>
          <w:sz w:val="22"/>
          <w:szCs w:val="22"/>
        </w:rPr>
        <w:t xml:space="preserve">§ 7 Contractual Penalties</w:t>
      </w:r>
    </w:p>
    <w:p>
      <w:pPr>
        <w:spacing w:after="120"/>
      </w:pPr>
      <w:r>
        <w:rPr>
          <w:rFonts w:ascii="Helvetica" w:cs="Helvetica" w:eastAsia="Helvetica" w:hAnsi="Helvetica"/>
          <w:sz w:val="20"/>
          <w:szCs w:val="20"/>
        </w:rPr>
        <w:t xml:space="preserve">(1) For culpable delay beyond the agreed delivery date, AGHA may charge a penalty of 2% of the freight value per commenced day of delay, capped at 15% of the freight value.</w:t>
      </w:r>
    </w:p>
    <w:p>
      <w:pPr>
        <w:spacing w:after="120"/>
      </w:pPr>
      <w:r>
        <w:rPr>
          <w:rFonts w:ascii="Helvetica" w:cs="Helvetica" w:eastAsia="Helvetica" w:hAnsi="Helvetica"/>
          <w:sz w:val="20"/>
          <w:szCs w:val="20"/>
        </w:rPr>
        <w:t xml:space="preserve">(2) For no-show on a confirmed order without prior coordination (minimum 24 hours), AGHA may charge a penalty of 25% of the agreed freight value.</w:t>
      </w:r>
    </w:p>
    <w:p>
      <w:pPr>
        <w:spacing w:after="120"/>
      </w:pPr>
      <w:r>
        <w:rPr>
          <w:rFonts w:ascii="Helvetica" w:cs="Helvetica" w:eastAsia="Helvetica" w:hAnsi="Helvetica"/>
          <w:sz w:val="20"/>
          <w:szCs w:val="20"/>
        </w:rPr>
        <w:t xml:space="preserve">(3) Penalties are credited against any damage claims.</w:t>
      </w:r>
    </w:p>
    <w:p>
      <w:pPr>
        <w:pStyle w:val="Heading2"/>
        <w:spacing w:after="100" w:before="300"/>
      </w:pPr>
      <w:r>
        <w:rPr>
          <w:rFonts w:ascii="Helvetica" w:cs="Helvetica" w:eastAsia="Helvetica" w:hAnsi="Helvetica"/>
          <w:b/>
          <w:bCs/>
          <w:sz w:val="22"/>
          <w:szCs w:val="22"/>
        </w:rPr>
        <w:t xml:space="preserve">§ 8 Confidentiality</w:t>
      </w:r>
    </w:p>
    <w:p>
      <w:pPr>
        <w:spacing w:after="120"/>
      </w:pPr>
      <w:r>
        <w:rPr>
          <w:rFonts w:ascii="Helvetica" w:cs="Helvetica" w:eastAsia="Helvetica" w:hAnsi="Helvetica"/>
          <w:sz w:val="20"/>
          <w:szCs w:val="20"/>
        </w:rPr>
        <w:t xml:space="preserve">(1) The Subcontractor shall treat all information received in the course of the business relationship as strictly confidential, including: AGHA's client names and addresses, freight rates and conditions, routes and transport volumes, and AGHA's internal business processes.</w:t>
      </w:r>
    </w:p>
    <w:p>
      <w:pPr>
        <w:spacing w:after="120"/>
      </w:pPr>
      <w:r>
        <w:rPr>
          <w:rFonts w:ascii="Helvetica" w:cs="Helvetica" w:eastAsia="Helvetica" w:hAnsi="Helvetica"/>
          <w:sz w:val="20"/>
          <w:szCs w:val="20"/>
        </w:rPr>
        <w:t xml:space="preserve">(2) The confidentiality obligation applies during the business relationship and for 3 years after its termination.</w:t>
      </w:r>
    </w:p>
    <w:p>
      <w:pPr>
        <w:spacing w:after="120"/>
      </w:pPr>
      <w:r>
        <w:rPr>
          <w:rFonts w:ascii="Helvetica" w:cs="Helvetica" w:eastAsia="Helvetica" w:hAnsi="Helvetica"/>
          <w:sz w:val="20"/>
          <w:szCs w:val="20"/>
        </w:rPr>
        <w:t xml:space="preserve">(3) For breach of confidentiality, AGHA may claim a contractual penalty of EUR 10,000 per breach, without prejudice to further damage claims.</w:t>
      </w:r>
    </w:p>
    <w:p>
      <w:pPr>
        <w:pStyle w:val="Heading2"/>
        <w:spacing w:after="100" w:before="300"/>
      </w:pPr>
      <w:r>
        <w:rPr>
          <w:rFonts w:ascii="Helvetica" w:cs="Helvetica" w:eastAsia="Helvetica" w:hAnsi="Helvetica"/>
          <w:b/>
          <w:bCs/>
          <w:sz w:val="22"/>
          <w:szCs w:val="22"/>
        </w:rPr>
        <w:t xml:space="preserve">§ 9 Non-Solicitation and Competition Protection</w:t>
      </w:r>
    </w:p>
    <w:p>
      <w:pPr>
        <w:spacing w:after="120"/>
      </w:pPr>
      <w:r>
        <w:rPr>
          <w:rFonts w:ascii="Helvetica" w:cs="Helvetica" w:eastAsia="Helvetica" w:hAnsi="Helvetica"/>
          <w:sz w:val="20"/>
          <w:szCs w:val="20"/>
        </w:rPr>
        <w:t xml:space="preserve">(1) The Subcontractor undertakes not to establish or maintain direct business relationships with AGHA's clients that became known through the cooperation with AGHA, during the contract term and for 12 months after termination.</w:t>
      </w:r>
    </w:p>
    <w:p>
      <w:pPr>
        <w:spacing w:after="120"/>
      </w:pPr>
      <w:r>
        <w:rPr>
          <w:rFonts w:ascii="Helvetica" w:cs="Helvetica" w:eastAsia="Helvetica" w:hAnsi="Helvetica"/>
          <w:sz w:val="20"/>
          <w:szCs w:val="20"/>
        </w:rPr>
        <w:t xml:space="preserve">(2) This applies particularly to direct assumption of transport orders previously carried out on behalf of AGHA, or active outreach to AGHA's end clients.</w:t>
      </w:r>
    </w:p>
    <w:p>
      <w:pPr>
        <w:spacing w:after="120"/>
      </w:pPr>
      <w:r>
        <w:rPr>
          <w:rFonts w:ascii="Helvetica" w:cs="Helvetica" w:eastAsia="Helvetica" w:hAnsi="Helvetica"/>
          <w:sz w:val="20"/>
          <w:szCs w:val="20"/>
        </w:rPr>
        <w:t xml:space="preserve">(3) For breach of non-solicitation, AGHA may claim a contractual penalty of EUR 25,000 per breach, without prejudice to further damage claims.</w:t>
      </w:r>
    </w:p>
    <w:p>
      <w:pPr>
        <w:pStyle w:val="Heading2"/>
        <w:spacing w:after="100" w:before="300"/>
      </w:pPr>
      <w:r>
        <w:rPr>
          <w:rFonts w:ascii="Helvetica" w:cs="Helvetica" w:eastAsia="Helvetica" w:hAnsi="Helvetica"/>
          <w:b/>
          <w:bCs/>
          <w:sz w:val="22"/>
          <w:szCs w:val="22"/>
        </w:rPr>
        <w:t xml:space="preserve">§ 10 Vehicles and Equipment</w:t>
      </w:r>
    </w:p>
    <w:p>
      <w:pPr>
        <w:spacing w:after="120"/>
      </w:pPr>
      <w:r>
        <w:rPr>
          <w:rFonts w:ascii="Helvetica" w:cs="Helvetica" w:eastAsia="Helvetica" w:hAnsi="Helvetica"/>
          <w:sz w:val="20"/>
          <w:szCs w:val="20"/>
        </w:rPr>
        <w:t xml:space="preserve">(1) The Subcontractor shall deploy only vehicles that meet agreed requirements and legal standards. All vehicles must be technically sound, clean and properly equipped.</w:t>
      </w:r>
    </w:p>
    <w:p>
      <w:pPr>
        <w:spacing w:after="120"/>
      </w:pPr>
      <w:r>
        <w:rPr>
          <w:rFonts w:ascii="Helvetica" w:cs="Helvetica" w:eastAsia="Helvetica" w:hAnsi="Helvetica"/>
          <w:sz w:val="20"/>
          <w:szCs w:val="20"/>
        </w:rPr>
        <w:t xml:space="preserve">(2) AGHA may inspect vehicles before loading and refuse loading if defects are found.</w:t>
      </w:r>
    </w:p>
    <w:p>
      <w:pPr>
        <w:spacing w:after="120"/>
      </w:pPr>
      <w:r>
        <w:rPr>
          <w:rFonts w:ascii="Helvetica" w:cs="Helvetica" w:eastAsia="Helvetica" w:hAnsi="Helvetica"/>
          <w:sz w:val="20"/>
          <w:szCs w:val="20"/>
        </w:rPr>
        <w:t xml:space="preserve">(3) Vehicles must meet Euro 5 emission standards or higher unless expressly agreed otherwise.</w:t>
      </w:r>
    </w:p>
    <w:p>
      <w:pPr>
        <w:pStyle w:val="Heading2"/>
        <w:spacing w:after="100" w:before="300"/>
      </w:pPr>
      <w:r>
        <w:rPr>
          <w:rFonts w:ascii="Helvetica" w:cs="Helvetica" w:eastAsia="Helvetica" w:hAnsi="Helvetica"/>
          <w:b/>
          <w:bCs/>
          <w:sz w:val="22"/>
          <w:szCs w:val="22"/>
        </w:rPr>
        <w:t xml:space="preserve">§ 11 Driver Conduct Code</w:t>
      </w:r>
    </w:p>
    <w:p>
      <w:pPr>
        <w:spacing w:after="120"/>
      </w:pPr>
      <w:r>
        <w:rPr>
          <w:rFonts w:ascii="Helvetica" w:cs="Helvetica" w:eastAsia="Helvetica" w:hAnsi="Helvetica"/>
          <w:sz w:val="20"/>
          <w:szCs w:val="20"/>
        </w:rPr>
        <w:t xml:space="preserve">(1) All drivers deployed by the Subcontractor must have sufficient German or English language skills to communicate at border crossings, customs inspections and with end clients.</w:t>
      </w:r>
    </w:p>
    <w:p>
      <w:pPr>
        <w:spacing w:after="120"/>
      </w:pPr>
      <w:r>
        <w:rPr>
          <w:rFonts w:ascii="Helvetica" w:cs="Helvetica" w:eastAsia="Helvetica" w:hAnsi="Helvetica"/>
          <w:sz w:val="20"/>
          <w:szCs w:val="20"/>
        </w:rPr>
        <w:t xml:space="preserve">(2) Consumption of alcohol, drugs or other intoxicating substances before and during driving is strictly prohibited. AGHA may immediately cancel the order at the Subcontractor's expense.</w:t>
      </w:r>
    </w:p>
    <w:p>
      <w:pPr>
        <w:spacing w:after="120"/>
      </w:pPr>
      <w:r>
        <w:rPr>
          <w:rFonts w:ascii="Helvetica" w:cs="Helvetica" w:eastAsia="Helvetica" w:hAnsi="Helvetica"/>
          <w:sz w:val="20"/>
          <w:szCs w:val="20"/>
        </w:rPr>
        <w:t xml:space="preserve">(3) Smoking in the vehicle — particularly when loaded — is prohibited.</w:t>
      </w:r>
    </w:p>
    <w:p>
      <w:pPr>
        <w:spacing w:after="120"/>
      </w:pPr>
      <w:r>
        <w:rPr>
          <w:rFonts w:ascii="Helvetica" w:cs="Helvetica" w:eastAsia="Helvetica" w:hAnsi="Helvetica"/>
          <w:sz w:val="20"/>
          <w:szCs w:val="20"/>
        </w:rPr>
        <w:t xml:space="preserve">(4) Drivers must always conduct themselves professionally and courteously toward AGHA's end clients. Inappropriate behaviour may lead to immediate termination of cooperation.</w:t>
      </w:r>
    </w:p>
    <w:p>
      <w:pPr>
        <w:pStyle w:val="Heading2"/>
        <w:spacing w:after="100" w:before="300"/>
      </w:pPr>
      <w:r>
        <w:rPr>
          <w:rFonts w:ascii="Helvetica" w:cs="Helvetica" w:eastAsia="Helvetica" w:hAnsi="Helvetica"/>
          <w:b/>
          <w:bCs/>
          <w:sz w:val="22"/>
          <w:szCs w:val="22"/>
        </w:rPr>
        <w:t xml:space="preserve">§ 12 Representing AGHA</w:t>
      </w:r>
    </w:p>
    <w:p>
      <w:pPr>
        <w:spacing w:after="120"/>
      </w:pPr>
      <w:r>
        <w:rPr>
          <w:rFonts w:ascii="Helvetica" w:cs="Helvetica" w:eastAsia="Helvetica" w:hAnsi="Helvetica"/>
          <w:sz w:val="20"/>
          <w:szCs w:val="20"/>
        </w:rPr>
        <w:t xml:space="preserve">(1) When interacting with AGHA's end clients, the Subcontractor shall conduct itself professionally and in accordance with AGHA's quality standards.</w:t>
      </w:r>
    </w:p>
    <w:p>
      <w:pPr>
        <w:spacing w:after="120"/>
      </w:pPr>
      <w:r>
        <w:rPr>
          <w:rFonts w:ascii="Helvetica" w:cs="Helvetica" w:eastAsia="Helvetica" w:hAnsi="Helvetica"/>
          <w:sz w:val="20"/>
          <w:szCs w:val="20"/>
        </w:rPr>
        <w:t xml:space="preserve">(2) Use of AGHA-branded clothing or vehicle markings requires prior written approval.</w:t>
      </w:r>
    </w:p>
    <w:p>
      <w:pPr>
        <w:spacing w:after="120"/>
      </w:pPr>
      <w:r>
        <w:rPr>
          <w:rFonts w:ascii="Helvetica" w:cs="Helvetica" w:eastAsia="Helvetica" w:hAnsi="Helvetica"/>
          <w:sz w:val="20"/>
          <w:szCs w:val="20"/>
        </w:rPr>
        <w:t xml:space="preserve">(3) The Subcontractor may not represent itself as an employee or agent of AGHA.</w:t>
      </w:r>
    </w:p>
    <w:p>
      <w:pPr>
        <w:pStyle w:val="Heading2"/>
        <w:spacing w:after="100" w:before="300"/>
      </w:pPr>
      <w:r>
        <w:rPr>
          <w:rFonts w:ascii="Helvetica" w:cs="Helvetica" w:eastAsia="Helvetica" w:hAnsi="Helvetica"/>
          <w:b/>
          <w:bCs/>
          <w:sz w:val="22"/>
          <w:szCs w:val="22"/>
        </w:rPr>
        <w:t xml:space="preserve">§ 13 Sanctions and Compliance</w:t>
      </w:r>
    </w:p>
    <w:p>
      <w:pPr>
        <w:spacing w:after="120"/>
      </w:pPr>
      <w:r>
        <w:rPr>
          <w:rFonts w:ascii="Helvetica" w:cs="Helvetica" w:eastAsia="Helvetica" w:hAnsi="Helvetica"/>
          <w:sz w:val="20"/>
          <w:szCs w:val="20"/>
        </w:rPr>
        <w:t xml:space="preserve">(1) The Subcontractor warrants that it maintains no business relationships with sanctioned persons, entities or states, and that transports do not violate any applicable sanctions regulations.</w:t>
      </w:r>
    </w:p>
    <w:p>
      <w:pPr>
        <w:spacing w:after="120"/>
      </w:pPr>
      <w:r>
        <w:rPr>
          <w:rFonts w:ascii="Helvetica" w:cs="Helvetica" w:eastAsia="Helvetica" w:hAnsi="Helvetica"/>
          <w:sz w:val="20"/>
          <w:szCs w:val="20"/>
        </w:rPr>
        <w:t xml:space="preserve">(2) The Subcontractor shall indemnify AGHA against all claims, fines and costs arising from the Subcontractor's sanctions violations.</w:t>
      </w:r>
    </w:p>
    <w:p>
      <w:pPr>
        <w:spacing w:after="120"/>
      </w:pPr>
      <w:r>
        <w:rPr>
          <w:rFonts w:ascii="Helvetica" w:cs="Helvetica" w:eastAsia="Helvetica" w:hAnsi="Helvetica"/>
          <w:sz w:val="20"/>
          <w:szCs w:val="20"/>
        </w:rPr>
        <w:t xml:space="preserve">(3) AGHA may terminate the cooperation immediately without notice upon suspicion of sanctions violations.</w:t>
      </w:r>
    </w:p>
    <w:p>
      <w:pPr>
        <w:spacing w:after="120"/>
      </w:pPr>
      <w:r>
        <w:rPr>
          <w:rFonts w:ascii="Helvetica" w:cs="Helvetica" w:eastAsia="Helvetica" w:hAnsi="Helvetica"/>
          <w:sz w:val="20"/>
          <w:szCs w:val="20"/>
        </w:rPr>
        <w:t xml:space="preserve">(4) The Subcontractor undertakes not to pay or offer bribes, kickbacks or other improper inducements to authorities, customs officials, border officers or any public officials. Any violation entitles AGHA to immediate termination without notice and damages.</w:t>
      </w:r>
    </w:p>
    <w:p>
      <w:pPr>
        <w:pStyle w:val="Heading2"/>
        <w:spacing w:after="100" w:before="300"/>
      </w:pPr>
      <w:r>
        <w:rPr>
          <w:rFonts w:ascii="Helvetica" w:cs="Helvetica" w:eastAsia="Helvetica" w:hAnsi="Helvetica"/>
          <w:b/>
          <w:bCs/>
          <w:sz w:val="22"/>
          <w:szCs w:val="22"/>
        </w:rPr>
        <w:t xml:space="preserve">§ 14 Term and Termination</w:t>
      </w:r>
    </w:p>
    <w:p>
      <w:pPr>
        <w:spacing w:after="120"/>
      </w:pPr>
      <w:r>
        <w:rPr>
          <w:rFonts w:ascii="Helvetica" w:cs="Helvetica" w:eastAsia="Helvetica" w:hAnsi="Helvetica"/>
          <w:sz w:val="20"/>
          <w:szCs w:val="20"/>
        </w:rPr>
        <w:t xml:space="preserve">(1) Cooperation may be for an indefinite period or on an individual order basis.</w:t>
      </w:r>
    </w:p>
    <w:p>
      <w:pPr>
        <w:spacing w:after="120"/>
      </w:pPr>
      <w:r>
        <w:rPr>
          <w:rFonts w:ascii="Helvetica" w:cs="Helvetica" w:eastAsia="Helvetica" w:hAnsi="Helvetica"/>
          <w:sz w:val="20"/>
          <w:szCs w:val="20"/>
        </w:rPr>
        <w:t xml:space="preserve">(2) Either party may terminate ongoing cooperation with 30 days' written notice to the end of the month.</w:t>
      </w:r>
    </w:p>
    <w:p>
      <w:pPr>
        <w:spacing w:after="120"/>
      </w:pPr>
      <w:r>
        <w:rPr>
          <w:rFonts w:ascii="Helvetica" w:cs="Helvetica" w:eastAsia="Helvetica" w:hAnsi="Helvetica"/>
          <w:sz w:val="20"/>
          <w:szCs w:val="20"/>
        </w:rPr>
        <w:t xml:space="preserve">(3) AGHA may terminate without notice if: (a) the Subcontractor materially breaches contractual obligations, (b) the Subcontractor loses required licences or insurance, (c) insolvency proceedings are opened or applied for against the Subcontractor, (d) there is justified suspicion of sanctions violations.</w:t>
      </w:r>
    </w:p>
    <w:p>
      <w:pPr>
        <w:spacing w:after="120"/>
      </w:pPr>
      <w:r>
        <w:rPr>
          <w:rFonts w:ascii="Helvetica" w:cs="Helvetica" w:eastAsia="Helvetica" w:hAnsi="Helvetica"/>
          <w:sz w:val="20"/>
          <w:szCs w:val="20"/>
        </w:rPr>
        <w:t xml:space="preserve">(4) Confirmed individual orders must be completed even after termination of the framework agreement, unless AGHA expressly waives performance.</w:t>
      </w:r>
    </w:p>
    <w:p>
      <w:pPr>
        <w:pStyle w:val="Heading2"/>
        <w:spacing w:after="100" w:before="300"/>
      </w:pPr>
      <w:r>
        <w:rPr>
          <w:rFonts w:ascii="Helvetica" w:cs="Helvetica" w:eastAsia="Helvetica" w:hAnsi="Helvetica"/>
          <w:b/>
          <w:bCs/>
          <w:sz w:val="22"/>
          <w:szCs w:val="22"/>
        </w:rPr>
        <w:t xml:space="preserve">§ 15 Data Protection</w:t>
      </w:r>
    </w:p>
    <w:p>
      <w:pPr>
        <w:spacing w:after="120"/>
      </w:pPr>
      <w:r>
        <w:rPr>
          <w:rFonts w:ascii="Helvetica" w:cs="Helvetica" w:eastAsia="Helvetica" w:hAnsi="Helvetica"/>
          <w:sz w:val="20"/>
          <w:szCs w:val="20"/>
        </w:rPr>
        <w:t xml:space="preserve">(1) The Subcontractor processes personal data received in connection with the cooperation exclusively for order execution and in compliance with GDPR and BDSG.</w:t>
      </w:r>
    </w:p>
    <w:p>
      <w:pPr>
        <w:spacing w:after="120"/>
      </w:pPr>
      <w:r>
        <w:rPr>
          <w:rFonts w:ascii="Helvetica" w:cs="Helvetica" w:eastAsia="Helvetica" w:hAnsi="Helvetica"/>
          <w:sz w:val="20"/>
          <w:szCs w:val="20"/>
        </w:rPr>
        <w:t xml:space="preserve">(2) Where necessary, the parties shall enter into a data processing agreement pursuant to Art. 28 GDPR.</w:t>
      </w:r>
    </w:p>
    <w:p>
      <w:pPr>
        <w:pStyle w:val="Heading2"/>
        <w:spacing w:after="100" w:before="300"/>
      </w:pPr>
      <w:r>
        <w:rPr>
          <w:rFonts w:ascii="Helvetica" w:cs="Helvetica" w:eastAsia="Helvetica" w:hAnsi="Helvetica"/>
          <w:b/>
          <w:bCs/>
          <w:sz w:val="22"/>
          <w:szCs w:val="22"/>
        </w:rPr>
        <w:t xml:space="preserve">§ 16 Final Provisions</w:t>
      </w:r>
    </w:p>
    <w:p>
      <w:pPr>
        <w:spacing w:after="120"/>
      </w:pPr>
      <w:r>
        <w:rPr>
          <w:rFonts w:ascii="Helvetica" w:cs="Helvetica" w:eastAsia="Helvetica" w:hAnsi="Helvetica"/>
          <w:sz w:val="20"/>
          <w:szCs w:val="20"/>
        </w:rPr>
        <w:t xml:space="preserve">(1) Exclusive place of jurisdiction is Düsseldorf.</w:t>
      </w:r>
    </w:p>
    <w:p>
      <w:pPr>
        <w:spacing w:after="120"/>
      </w:pPr>
      <w:r>
        <w:rPr>
          <w:rFonts w:ascii="Helvetica" w:cs="Helvetica" w:eastAsia="Helvetica" w:hAnsi="Helvetica"/>
          <w:sz w:val="20"/>
          <w:szCs w:val="20"/>
        </w:rPr>
        <w:t xml:space="preserve">(2) German law applies exclusively. The CISG is excluded.</w:t>
      </w:r>
    </w:p>
    <w:p>
      <w:pPr>
        <w:spacing w:after="120"/>
      </w:pPr>
      <w:r>
        <w:rPr>
          <w:rFonts w:ascii="Helvetica" w:cs="Helvetica" w:eastAsia="Helvetica" w:hAnsi="Helvetica"/>
          <w:sz w:val="20"/>
          <w:szCs w:val="20"/>
        </w:rPr>
        <w:t xml:space="preserve">(3) All contractual documents and correspondence in German.</w:t>
      </w:r>
    </w:p>
    <w:p>
      <w:pPr>
        <w:spacing w:after="120"/>
      </w:pPr>
      <w:r>
        <w:rPr>
          <w:rFonts w:ascii="Helvetica" w:cs="Helvetica" w:eastAsia="Helvetica" w:hAnsi="Helvetica"/>
          <w:sz w:val="20"/>
          <w:szCs w:val="20"/>
        </w:rPr>
        <w:t xml:space="preserve">(4) Severability: invalid provisions do not affect remaining provisions.</w:t>
      </w:r>
    </w:p>
    <w:p>
      <w:pPr>
        <w:spacing w:after="120"/>
      </w:pPr>
      <w:r>
        <w:rPr>
          <w:rFonts w:ascii="Helvetica" w:cs="Helvetica" w:eastAsia="Helvetica" w:hAnsi="Helvetica"/>
          <w:sz w:val="20"/>
          <w:szCs w:val="20"/>
        </w:rPr>
        <w:t xml:space="preserve">(5) Amendments require written form.</w:t>
      </w:r>
    </w:p>
    <w:p>
      <w:pPr>
        <w:spacing w:after="120"/>
      </w:pPr>
      <w:r>
        <w:rPr>
          <w:rFonts w:ascii="Helvetica" w:cs="Helvetica" w:eastAsia="Helvetica" w:hAnsi="Helvetica"/>
          <w:sz w:val="20"/>
          <w:szCs w:val="20"/>
        </w:rPr>
        <w:t xml:space="preserve">(6) Equipment provided by AGHA — including GPS trackers, seals, load securing materials and document folders — must be returned immediately and undamaged after order completion. Replacement costs apply for loss or damage.</w:t>
      </w:r>
    </w:p>
    <w:p>
      <w:pPr>
        <w:spacing w:after="120"/>
      </w:pPr>
      <w:r>
        <w:rPr>
          <w:rFonts w:ascii="Helvetica" w:cs="Helvetica" w:eastAsia="Helvetica" w:hAnsi="Helvetica"/>
          <w:sz w:val="20"/>
          <w:szCs w:val="20"/>
        </w:rPr>
        <w:t xml:space="preserve">(7) AGHA reserves the right to amend these GTC for future orders. The current version will be communicated in writing.</w:t>
      </w:r>
    </w:p>
    <w:p>
      <w:pPr>
        <w:spacing w:after="60"/>
      </w:pPr>
    </w:p>
    <w:p>
      <w:pPr>
        <w:spacing w:after="120"/>
      </w:pPr>
      <w:r>
        <w:rPr>
          <w:rFonts w:ascii="Helvetica" w:cs="Helvetica" w:eastAsia="Helvetica" w:hAnsi="Helvetica"/>
          <w:b/>
          <w:bCs/>
          <w:sz w:val="20"/>
          <w:szCs w:val="20"/>
        </w:rPr>
        <w:t xml:space="preserve">AGHA GmbH</w:t>
      </w:r>
      <w:r>
        <w:rPr>
          <w:rFonts w:ascii="Helvetica" w:cs="Helvetica" w:eastAsia="Helvetica" w:hAnsi="Helvetica"/>
          <w:sz w:val="20"/>
          <w:szCs w:val="20"/>
        </w:rPr>
        <w:t xml:space="preserve"/>
      </w:r>
    </w:p>
    <w:p>
      <w:pPr>
        <w:spacing w:after="120"/>
      </w:pPr>
      <w:r>
        <w:rPr>
          <w:rFonts w:ascii="Helvetica" w:cs="Helvetica" w:eastAsia="Helvetica" w:hAnsi="Helvetica"/>
          <w:sz w:val="20"/>
          <w:szCs w:val="20"/>
        </w:rPr>
        <w:t xml:space="preserve">Düsseldorf, Germany</w:t>
      </w:r>
    </w:p>
    <w:p>
      <w:pPr>
        <w:spacing w:after="120"/>
      </w:pPr>
      <w:r>
        <w:rPr>
          <w:rFonts w:ascii="Helvetica" w:cs="Helvetica" w:eastAsia="Helvetica" w:hAnsi="Helvetica"/>
          <w:sz w:val="20"/>
          <w:szCs w:val="20"/>
        </w:rPr>
        <w:t xml:space="preserve">info@agha-gmbh.de · www.agha-gmbh.de</w:t>
      </w:r>
    </w:p>
    <w:p>
      <w:pPr>
        <w:spacing w:after="120"/>
      </w:pPr>
      <w:r>
        <w:rPr>
          <w:rFonts w:ascii="Helvetica" w:cs="Helvetica" w:eastAsia="Helvetica" w:hAnsi="Helvetica"/>
          <w:sz w:val="20"/>
          <w:szCs w:val="20"/>
        </w:rPr>
        <w:t xml:space="preserve">Managing Director: Mousa Agha</w:t>
      </w:r>
    </w:p>
    <w:p>
      <w:pPr>
        <w:spacing w:after="120"/>
      </w:pPr>
      <w:r>
        <w:rPr>
          <w:rFonts w:ascii="Helvetica" w:cs="Helvetica" w:eastAsia="Helvetica" w:hAnsi="Helvetica"/>
          <w:sz w:val="20"/>
          <w:szCs w:val="20"/>
        </w:rPr>
        <w:t xml:space="preserve">Amtsgericht Düsseldorf · HRB XXXXX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2026-05-05T06:47:54.190Z</dcterms:created>
  <dcterms:modified xsi:type="dcterms:W3CDTF">2026-05-05T06:47:54.190Z</dcterms:modified>
</cp:coreProperties>
</file>

<file path=docProps/custom.xml><?xml version="1.0" encoding="utf-8"?>
<Properties xmlns="http://schemas.openxmlformats.org/officeDocument/2006/custom-properties" xmlns:vt="http://schemas.openxmlformats.org/officeDocument/2006/docPropsVTypes"/>
</file>